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5D46D" w14:textId="4ACC733E" w:rsidR="00E7355F" w:rsidRPr="00F73D5C" w:rsidRDefault="009F3720" w:rsidP="00F73D5C">
      <w:pPr>
        <w:spacing w:before="240"/>
        <w:jc w:val="center"/>
        <w:rPr>
          <w:rFonts w:cs="Arial"/>
          <w:b/>
          <w:sz w:val="32"/>
          <w:szCs w:val="28"/>
        </w:rPr>
      </w:pPr>
      <w:bookmarkStart w:id="0" w:name="_Hlk33517588"/>
      <w:r w:rsidRPr="00F73D5C">
        <w:rPr>
          <w:rFonts w:cs="Arial"/>
          <w:b/>
          <w:sz w:val="32"/>
          <w:szCs w:val="28"/>
        </w:rPr>
        <w:t>SMLOUVA O</w:t>
      </w:r>
      <w:r w:rsidR="009A53D2" w:rsidRPr="00F73D5C">
        <w:rPr>
          <w:rFonts w:cs="Arial"/>
          <w:b/>
          <w:sz w:val="32"/>
          <w:szCs w:val="28"/>
        </w:rPr>
        <w:t xml:space="preserve"> </w:t>
      </w:r>
      <w:r w:rsidR="00EB3FF6" w:rsidRPr="00F73D5C">
        <w:rPr>
          <w:rFonts w:cs="Arial"/>
          <w:b/>
          <w:sz w:val="32"/>
          <w:szCs w:val="28"/>
        </w:rPr>
        <w:t>DÍLO</w:t>
      </w:r>
    </w:p>
    <w:p w14:paraId="20A5D1B5" w14:textId="41F956D3" w:rsidR="00AE689D" w:rsidRPr="00AB4054" w:rsidRDefault="00AE689D" w:rsidP="00AE689D">
      <w:pPr>
        <w:jc w:val="center"/>
        <w:rPr>
          <w:rFonts w:cs="Arial"/>
          <w:szCs w:val="22"/>
        </w:rPr>
      </w:pPr>
      <w:bookmarkStart w:id="1" w:name="_Hlk33517760"/>
      <w:bookmarkStart w:id="2" w:name="_Hlk33517845"/>
      <w:bookmarkEnd w:id="0"/>
      <w:r w:rsidRPr="00AB4054">
        <w:rPr>
          <w:rFonts w:cs="Arial"/>
          <w:szCs w:val="22"/>
        </w:rPr>
        <w:t xml:space="preserve"> „Vyhotovení projektové dokumentace - Retenční nádrž v k. ú. Malčice“</w:t>
      </w:r>
    </w:p>
    <w:p w14:paraId="2A8D9CDB" w14:textId="77777777" w:rsidR="009F3720" w:rsidRPr="00AB4054" w:rsidRDefault="009F3720" w:rsidP="00AE2DC5">
      <w:pPr>
        <w:jc w:val="center"/>
        <w:rPr>
          <w:rFonts w:cs="Arial"/>
          <w:szCs w:val="22"/>
        </w:rPr>
      </w:pPr>
      <w:r w:rsidRPr="00AB4054">
        <w:rPr>
          <w:rFonts w:cs="Arial"/>
          <w:b/>
          <w:szCs w:val="22"/>
        </w:rPr>
        <w:t>(dále jen „smlouva“)</w:t>
      </w:r>
    </w:p>
    <w:bookmarkEnd w:id="1"/>
    <w:p w14:paraId="1B1799BD" w14:textId="77777777" w:rsidR="009F3720" w:rsidRPr="00AB4054" w:rsidRDefault="009F3720" w:rsidP="00AE689D">
      <w:pPr>
        <w:spacing w:after="0" w:line="276" w:lineRule="auto"/>
        <w:jc w:val="center"/>
        <w:rPr>
          <w:rFonts w:cs="Arial"/>
          <w:szCs w:val="22"/>
        </w:rPr>
      </w:pPr>
      <w:r w:rsidRPr="00AB4054">
        <w:rPr>
          <w:rFonts w:cs="Arial"/>
          <w:szCs w:val="22"/>
        </w:rPr>
        <w:t>uzavřená</w:t>
      </w:r>
      <w:r w:rsidR="006A4E33" w:rsidRPr="00AB4054">
        <w:rPr>
          <w:rFonts w:cs="Arial"/>
          <w:szCs w:val="22"/>
        </w:rPr>
        <w:t xml:space="preserve"> </w:t>
      </w:r>
      <w:r w:rsidR="006A4E33" w:rsidRPr="00AB4054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AB4054" w:rsidRDefault="009F3720" w:rsidP="00AE689D">
      <w:pPr>
        <w:spacing w:after="0" w:line="276" w:lineRule="auto"/>
        <w:jc w:val="center"/>
        <w:rPr>
          <w:rFonts w:cs="Arial"/>
          <w:szCs w:val="22"/>
        </w:rPr>
      </w:pPr>
      <w:r w:rsidRPr="00AB4054">
        <w:rPr>
          <w:rFonts w:cs="Arial"/>
          <w:szCs w:val="22"/>
        </w:rPr>
        <w:t xml:space="preserve">podle § </w:t>
      </w:r>
      <w:r w:rsidR="0071160B" w:rsidRPr="00AB4054">
        <w:rPr>
          <w:rFonts w:cs="Arial"/>
          <w:szCs w:val="22"/>
        </w:rPr>
        <w:t>2586</w:t>
      </w:r>
      <w:r w:rsidRPr="00AB4054">
        <w:rPr>
          <w:rFonts w:cs="Arial"/>
          <w:szCs w:val="22"/>
        </w:rPr>
        <w:t xml:space="preserve"> zákona č. 89/2012 Sb., občanský zákoník, </w:t>
      </w:r>
      <w:r w:rsidR="00AC144C" w:rsidRPr="00AB4054">
        <w:rPr>
          <w:rFonts w:cs="Arial"/>
          <w:szCs w:val="22"/>
        </w:rPr>
        <w:t>ve znění pozdějších předpisů</w:t>
      </w:r>
    </w:p>
    <w:p w14:paraId="6A2DEA4E" w14:textId="77777777" w:rsidR="009F3720" w:rsidRPr="00AB4054" w:rsidRDefault="009F3720" w:rsidP="00AE689D">
      <w:pPr>
        <w:spacing w:after="0" w:line="276" w:lineRule="auto"/>
        <w:jc w:val="center"/>
        <w:rPr>
          <w:rFonts w:cs="Arial"/>
          <w:szCs w:val="22"/>
        </w:rPr>
      </w:pPr>
      <w:r w:rsidRPr="00AB4054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689D">
      <w:pPr>
        <w:tabs>
          <w:tab w:val="left" w:pos="4820"/>
        </w:tabs>
        <w:spacing w:after="0" w:line="276" w:lineRule="auto"/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bookmarkEnd w:id="2"/>
    <w:p w14:paraId="7A0E964E" w14:textId="77777777" w:rsidR="00CF6E49" w:rsidRPr="004D5F78" w:rsidRDefault="00FD20AF" w:rsidP="00C30CE4">
      <w:pPr>
        <w:spacing w:after="240"/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D3E5DF2" w14:textId="77777777" w:rsidR="00AC144C" w:rsidRDefault="00AD5D34" w:rsidP="00AE689D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bookmarkStart w:id="3" w:name="_Hlk33517881"/>
      <w:r w:rsidRPr="004D5F78">
        <w:rPr>
          <w:rFonts w:cs="Arial"/>
          <w:b/>
          <w:szCs w:val="22"/>
        </w:rPr>
        <w:t>Česká republika - Státní pozemkový úřad</w:t>
      </w:r>
    </w:p>
    <w:p w14:paraId="24FF1383" w14:textId="44F089C1" w:rsidR="00AD5D34" w:rsidRPr="004D5F78" w:rsidRDefault="00AC144C" w:rsidP="00AE689D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AE689D">
        <w:rPr>
          <w:rFonts w:cs="Arial"/>
          <w:szCs w:val="22"/>
        </w:rPr>
        <w:t xml:space="preserve">Sídlo: </w:t>
      </w:r>
      <w:r w:rsidRPr="003B5DCD">
        <w:rPr>
          <w:rFonts w:cs="Arial"/>
          <w:szCs w:val="22"/>
        </w:rPr>
        <w:t>Husinecká 1024/11a, 130 00 Praha 3</w:t>
      </w:r>
    </w:p>
    <w:p w14:paraId="689C5DB5" w14:textId="671F07F5" w:rsidR="00AD5D34" w:rsidRDefault="00AD5D34" w:rsidP="00AE689D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3E2618">
        <w:rPr>
          <w:rFonts w:cs="Arial"/>
          <w:b/>
          <w:szCs w:val="22"/>
        </w:rPr>
        <w:t>pro Jihočeský kraj</w:t>
      </w:r>
    </w:p>
    <w:p w14:paraId="20341B94" w14:textId="17B42526" w:rsidR="00AC144C" w:rsidRPr="004D5F78" w:rsidRDefault="00AC144C" w:rsidP="00AE689D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 w:rsidRPr="00AE689D">
        <w:rPr>
          <w:rFonts w:cs="Arial"/>
          <w:szCs w:val="22"/>
        </w:rPr>
        <w:t>Adresa:</w:t>
      </w:r>
      <w:r w:rsidR="003E2618">
        <w:rPr>
          <w:rFonts w:cs="Arial"/>
          <w:b/>
          <w:szCs w:val="22"/>
        </w:rPr>
        <w:t xml:space="preserve"> </w:t>
      </w:r>
      <w:r w:rsidR="003E2618" w:rsidRPr="003E2618">
        <w:rPr>
          <w:rFonts w:cs="Arial"/>
          <w:szCs w:val="22"/>
        </w:rPr>
        <w:t>Rudolfovská 80, 370 01 České Budějovice</w:t>
      </w:r>
    </w:p>
    <w:p w14:paraId="675A0FAF" w14:textId="05188A04" w:rsidR="003E2618" w:rsidRDefault="00AC144C" w:rsidP="00AE689D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    </w:t>
      </w:r>
      <w:r w:rsidR="00AD5D34" w:rsidRPr="004D5F78">
        <w:rPr>
          <w:rFonts w:cs="Arial"/>
          <w:b/>
          <w:szCs w:val="22"/>
        </w:rPr>
        <w:t xml:space="preserve">Pobočka </w:t>
      </w:r>
      <w:r w:rsidR="003E2618">
        <w:rPr>
          <w:rFonts w:cs="Arial"/>
          <w:b/>
          <w:szCs w:val="22"/>
        </w:rPr>
        <w:t>Český Krumlov</w:t>
      </w:r>
    </w:p>
    <w:p w14:paraId="464D88BF" w14:textId="7977E366" w:rsidR="00AC144C" w:rsidRPr="003E2618" w:rsidRDefault="00AC144C" w:rsidP="00AE689D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  <w:r w:rsidRPr="00AE689D">
        <w:rPr>
          <w:rFonts w:cs="Arial"/>
          <w:szCs w:val="22"/>
        </w:rPr>
        <w:t xml:space="preserve">      Adresa</w:t>
      </w:r>
      <w:r w:rsidR="003E2618" w:rsidRPr="00AE689D">
        <w:rPr>
          <w:rFonts w:cs="Arial"/>
          <w:szCs w:val="22"/>
        </w:rPr>
        <w:t>:</w:t>
      </w:r>
      <w:r w:rsidR="003E2618">
        <w:rPr>
          <w:rFonts w:cs="Arial"/>
          <w:b/>
          <w:szCs w:val="22"/>
        </w:rPr>
        <w:t xml:space="preserve"> </w:t>
      </w:r>
      <w:r w:rsidR="003E2618">
        <w:rPr>
          <w:rFonts w:cs="Arial"/>
          <w:szCs w:val="22"/>
        </w:rPr>
        <w:t>5. května 287, 381 01 Český Krumlov</w:t>
      </w:r>
    </w:p>
    <w:p w14:paraId="6006FC21" w14:textId="77777777" w:rsidR="00AD5D34" w:rsidRPr="004D5F78" w:rsidRDefault="00AD5D34" w:rsidP="00AE689D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07035AFA" w14:textId="0DFE1A04" w:rsidR="00AD5D34" w:rsidRPr="004D5F78" w:rsidRDefault="00AD5D34" w:rsidP="00AE689D">
      <w:pPr>
        <w:widowControl w:val="0"/>
        <w:tabs>
          <w:tab w:val="left" w:pos="4536"/>
        </w:tabs>
        <w:suppressAutoHyphens/>
        <w:spacing w:after="0" w:line="276" w:lineRule="auto"/>
        <w:ind w:left="4536" w:hanging="4536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="00AE689D">
        <w:rPr>
          <w:rFonts w:eastAsia="Lucida Sans Unicode" w:cs="Arial"/>
          <w:szCs w:val="22"/>
        </w:rPr>
        <w:t xml:space="preserve"> </w:t>
      </w:r>
      <w:r w:rsidR="003E2618">
        <w:rPr>
          <w:rFonts w:eastAsia="Lucida Sans Unicode" w:cs="Arial"/>
          <w:szCs w:val="22"/>
        </w:rPr>
        <w:t xml:space="preserve">Ing. Josefem Jakešem, </w:t>
      </w:r>
      <w:r w:rsidR="00AE689D">
        <w:rPr>
          <w:rFonts w:eastAsia="Lucida Sans Unicode" w:cs="Arial"/>
          <w:szCs w:val="22"/>
        </w:rPr>
        <w:t xml:space="preserve">vedoucím </w:t>
      </w:r>
      <w:r w:rsidR="003E2618">
        <w:rPr>
          <w:rFonts w:eastAsia="Lucida Sans Unicode" w:cs="Arial"/>
          <w:szCs w:val="22"/>
        </w:rPr>
        <w:t>Pobočk</w:t>
      </w:r>
      <w:r w:rsidR="00AE689D">
        <w:rPr>
          <w:rFonts w:eastAsia="Lucida Sans Unicode" w:cs="Arial"/>
          <w:szCs w:val="22"/>
        </w:rPr>
        <w:t>y</w:t>
      </w:r>
      <w:r w:rsidR="003E2618">
        <w:rPr>
          <w:rFonts w:eastAsia="Lucida Sans Unicode" w:cs="Arial"/>
          <w:szCs w:val="22"/>
        </w:rPr>
        <w:t xml:space="preserve"> Český Krumlov</w:t>
      </w:r>
    </w:p>
    <w:p w14:paraId="26C5EC42" w14:textId="4CBAF2C7" w:rsidR="00AD5D34" w:rsidRPr="004D5F78" w:rsidRDefault="00AD5D34" w:rsidP="00AE689D">
      <w:pPr>
        <w:widowControl w:val="0"/>
        <w:tabs>
          <w:tab w:val="left" w:pos="4536"/>
        </w:tabs>
        <w:suppressAutoHyphens/>
        <w:spacing w:after="0" w:line="276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ve smluvních záležitostech oprávněn jednat:</w:t>
      </w:r>
      <w:r w:rsidR="003E2618">
        <w:rPr>
          <w:rFonts w:eastAsia="Lucida Sans Unicode" w:cs="Arial"/>
          <w:szCs w:val="22"/>
        </w:rPr>
        <w:t xml:space="preserve"> </w:t>
      </w:r>
      <w:r w:rsidR="003E2618">
        <w:rPr>
          <w:rFonts w:eastAsia="Lucida Sans Unicode" w:cs="Arial"/>
          <w:szCs w:val="22"/>
        </w:rPr>
        <w:tab/>
        <w:t>Ing. Josef Jakeš, Pobočka Český Krumlov</w:t>
      </w:r>
    </w:p>
    <w:p w14:paraId="741CBB41" w14:textId="4A6AB0C9" w:rsidR="00AD5D34" w:rsidRPr="004D5F78" w:rsidRDefault="00AD5D34" w:rsidP="00AE689D">
      <w:pPr>
        <w:widowControl w:val="0"/>
        <w:tabs>
          <w:tab w:val="left" w:pos="4536"/>
        </w:tabs>
        <w:suppressAutoHyphens/>
        <w:spacing w:after="0" w:line="276" w:lineRule="auto"/>
        <w:ind w:left="4530" w:hanging="453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 w:rsidR="003E2618">
        <w:rPr>
          <w:rFonts w:eastAsia="Lucida Sans Unicode" w:cs="Arial"/>
          <w:szCs w:val="22"/>
        </w:rPr>
        <w:t>Ing. Tomáš Holas, Pobočka Český Krumlov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 </w:t>
      </w:r>
      <w:r w:rsidRPr="004D5F78">
        <w:rPr>
          <w:rFonts w:eastAsia="Lucida Sans Unicode" w:cs="Arial"/>
          <w:szCs w:val="22"/>
        </w:rPr>
        <w:tab/>
      </w:r>
    </w:p>
    <w:p w14:paraId="0D48A447" w14:textId="16F5BACC" w:rsidR="00AD5D34" w:rsidRPr="004D5F78" w:rsidRDefault="00AD5D34" w:rsidP="00AE689D">
      <w:pPr>
        <w:widowControl w:val="0"/>
        <w:tabs>
          <w:tab w:val="left" w:pos="4536"/>
        </w:tabs>
        <w:suppressAutoHyphens/>
        <w:spacing w:after="0" w:line="276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 w:rsidR="003E2618">
        <w:rPr>
          <w:rFonts w:eastAsia="Lucida Sans Unicode" w:cs="Arial"/>
          <w:szCs w:val="22"/>
        </w:rPr>
        <w:t xml:space="preserve"> 725918350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6D2EE6B" w14:textId="69848880" w:rsidR="00AD5D34" w:rsidRPr="004D5F78" w:rsidRDefault="00AD5D34" w:rsidP="00AE689D">
      <w:pPr>
        <w:widowControl w:val="0"/>
        <w:tabs>
          <w:tab w:val="left" w:pos="4536"/>
        </w:tabs>
        <w:suppressAutoHyphens/>
        <w:spacing w:after="0" w:line="276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hyperlink r:id="rId13" w:history="1">
        <w:r w:rsidR="00AE689D" w:rsidRPr="00585A17">
          <w:rPr>
            <w:rStyle w:val="Hypertextovodkaz"/>
            <w:rFonts w:eastAsia="Lucida Sans Unicode" w:cs="Arial"/>
            <w:szCs w:val="22"/>
          </w:rPr>
          <w:t>ckrumlov.pk@spucr.cz</w:t>
        </w:r>
      </w:hyperlink>
      <w:r w:rsidR="00AE689D">
        <w:rPr>
          <w:rFonts w:eastAsia="Lucida Sans Unicode" w:cs="Arial"/>
          <w:szCs w:val="22"/>
        </w:rPr>
        <w:t xml:space="preserve"> </w:t>
      </w:r>
    </w:p>
    <w:p w14:paraId="5511424E" w14:textId="77777777" w:rsidR="00AD5D34" w:rsidRPr="004D5F78" w:rsidRDefault="00AD5D34" w:rsidP="00AE689D">
      <w:pPr>
        <w:widowControl w:val="0"/>
        <w:tabs>
          <w:tab w:val="left" w:pos="4536"/>
        </w:tabs>
        <w:suppressAutoHyphens/>
        <w:spacing w:after="0" w:line="276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4D5F78" w:rsidRDefault="00AD5D34" w:rsidP="00AE689D">
      <w:pPr>
        <w:widowControl w:val="0"/>
        <w:tabs>
          <w:tab w:val="left" w:pos="4536"/>
        </w:tabs>
        <w:suppressAutoHyphens/>
        <w:spacing w:after="0" w:line="276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77777777" w:rsidR="00AD5D34" w:rsidRPr="004D5F78" w:rsidRDefault="00AD5D34" w:rsidP="00AE689D">
      <w:pPr>
        <w:widowControl w:val="0"/>
        <w:tabs>
          <w:tab w:val="left" w:pos="4536"/>
        </w:tabs>
        <w:suppressAutoHyphens/>
        <w:spacing w:after="0" w:line="276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4D5F78" w:rsidRDefault="00AD5D34" w:rsidP="00AE689D">
      <w:pPr>
        <w:widowControl w:val="0"/>
        <w:tabs>
          <w:tab w:val="left" w:pos="4536"/>
        </w:tabs>
        <w:suppressAutoHyphens/>
        <w:spacing w:after="0" w:line="276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4D5F78" w:rsidRDefault="00AD5D34" w:rsidP="00AE689D">
      <w:pPr>
        <w:widowControl w:val="0"/>
        <w:tabs>
          <w:tab w:val="left" w:pos="4536"/>
        </w:tabs>
        <w:suppressAutoHyphens/>
        <w:spacing w:after="0" w:line="276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4D5F78" w:rsidRDefault="00126736" w:rsidP="00AE689D">
      <w:pPr>
        <w:spacing w:after="0" w:line="276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C30CE4">
      <w:pPr>
        <w:spacing w:after="240" w:line="276" w:lineRule="auto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50BC82F0" w:rsidR="00CF6E49" w:rsidRPr="004D5F78" w:rsidRDefault="00AC144C" w:rsidP="00AE689D">
      <w:pPr>
        <w:spacing w:after="0" w:line="276" w:lineRule="auto"/>
        <w:rPr>
          <w:rFonts w:cs="Arial"/>
          <w:b/>
          <w:bCs/>
          <w:snapToGrid w:val="0"/>
          <w:szCs w:val="22"/>
          <w:lang w:val="en-US"/>
        </w:rPr>
      </w:pPr>
      <w:bookmarkStart w:id="4" w:name="_Hlk33517946"/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</w:t>
      </w:r>
      <w:proofErr w:type="gramStart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</w:t>
      </w:r>
      <w:proofErr w:type="gramEnd"/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DOPLNIT]</w:t>
      </w:r>
    </w:p>
    <w:p w14:paraId="181067AE" w14:textId="45D93E0D" w:rsidR="00CF6E49" w:rsidRPr="004D5F78" w:rsidRDefault="00D8162E" w:rsidP="00AE689D">
      <w:pPr>
        <w:spacing w:after="0" w:line="276" w:lineRule="auto"/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689D">
      <w:pPr>
        <w:spacing w:after="0" w:line="276" w:lineRule="auto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689D">
      <w:pPr>
        <w:spacing w:after="0" w:line="276" w:lineRule="auto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689D">
      <w:pPr>
        <w:pStyle w:val="Zkladntext"/>
        <w:spacing w:after="0" w:line="276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AE689D">
      <w:pPr>
        <w:spacing w:after="0" w:line="276" w:lineRule="auto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AE689D">
      <w:pPr>
        <w:spacing w:after="0" w:line="276" w:lineRule="auto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AE689D">
      <w:pPr>
        <w:spacing w:after="0" w:line="276" w:lineRule="auto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34EFC544" w14:textId="77777777" w:rsidR="00AE689D" w:rsidRDefault="00AE689D" w:rsidP="00AE689D">
      <w:pPr>
        <w:spacing w:after="0" w:line="276" w:lineRule="auto"/>
        <w:ind w:right="-284"/>
        <w:rPr>
          <w:rFonts w:cs="Arial"/>
          <w:szCs w:val="22"/>
        </w:rPr>
      </w:pPr>
    </w:p>
    <w:p w14:paraId="5665DA66" w14:textId="2C7C3AFD" w:rsidR="00CB68CC" w:rsidRPr="002F6773" w:rsidRDefault="00CB68CC" w:rsidP="00AE689D">
      <w:pPr>
        <w:spacing w:after="0" w:line="276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AE689D">
      <w:pPr>
        <w:tabs>
          <w:tab w:val="left" w:pos="2127"/>
          <w:tab w:val="left" w:pos="4800"/>
        </w:tabs>
        <w:spacing w:after="0" w:line="276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bookmarkEnd w:id="3"/>
    <w:bookmarkEnd w:id="4"/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1DE6C750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lastRenderedPageBreak/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AE689D" w:rsidRPr="00AE689D">
        <w:rPr>
          <w:rFonts w:cs="Arial"/>
          <w:b/>
          <w:spacing w:val="8"/>
          <w:szCs w:val="22"/>
        </w:rPr>
        <w:t>„Vyhotovení projektové dokumentace - Retenční nádrž v k. ú. Malčice“</w:t>
      </w:r>
      <w:r w:rsidR="008A52EE" w:rsidRPr="00AE689D">
        <w:rPr>
          <w:rFonts w:cs="Arial"/>
          <w:spacing w:val="8"/>
          <w:szCs w:val="22"/>
        </w:rPr>
        <w:t>,</w:t>
      </w:r>
      <w:r w:rsidR="008A52EE" w:rsidRPr="004D5F78">
        <w:rPr>
          <w:rFonts w:cs="Arial"/>
          <w:b/>
          <w:spacing w:val="8"/>
          <w:szCs w:val="22"/>
        </w:rPr>
        <w:t xml:space="preserve">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</w:t>
      </w:r>
      <w:r w:rsidR="00AE689D">
        <w:rPr>
          <w:rFonts w:cs="Arial"/>
          <w:szCs w:val="22"/>
        </w:rPr>
        <w:t> </w:t>
      </w:r>
      <w:r w:rsidR="004F64EF" w:rsidRPr="004D5F78">
        <w:rPr>
          <w:rFonts w:cs="Arial"/>
          <w:szCs w:val="22"/>
        </w:rPr>
        <w:t>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BB7586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B7586">
      <w:pPr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46CAA812" w14:textId="1DE20FC5" w:rsidR="00AE689D" w:rsidRPr="000471A2" w:rsidRDefault="00AE689D" w:rsidP="00AE689D">
      <w:pPr>
        <w:pStyle w:val="l-L1"/>
        <w:keepNext w:val="0"/>
        <w:numPr>
          <w:ilvl w:val="0"/>
          <w:numId w:val="0"/>
        </w:numPr>
        <w:spacing w:before="0" w:after="120" w:line="276" w:lineRule="auto"/>
        <w:ind w:left="765" w:hanging="28"/>
        <w:jc w:val="both"/>
        <w:rPr>
          <w:rStyle w:val="l-L2Char"/>
          <w:rFonts w:cs="Arial"/>
          <w:b w:val="0"/>
          <w:szCs w:val="22"/>
          <w:u w:val="none"/>
        </w:rPr>
      </w:pPr>
      <w:bookmarkStart w:id="5" w:name="_Hlk33527560"/>
      <w:r w:rsidRPr="000471A2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0471A2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0471A2">
        <w:rPr>
          <w:rStyle w:val="l-L2Char"/>
          <w:rFonts w:cs="Arial"/>
          <w:b w:val="0"/>
          <w:szCs w:val="22"/>
          <w:u w:val="none"/>
        </w:rPr>
        <w:t xml:space="preserve"> </w:t>
      </w:r>
      <w:r w:rsidR="00A317ED">
        <w:rPr>
          <w:rStyle w:val="l-L2Char"/>
          <w:rFonts w:cs="Arial"/>
          <w:b w:val="0"/>
          <w:szCs w:val="22"/>
          <w:u w:val="none"/>
        </w:rPr>
        <w:t>„V</w:t>
      </w:r>
      <w:proofErr w:type="spellStart"/>
      <w:r w:rsidRPr="000471A2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yhotovení</w:t>
      </w:r>
      <w:proofErr w:type="spellEnd"/>
      <w:r w:rsidRPr="000471A2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Pr="000471A2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projektové</w:t>
      </w:r>
      <w:proofErr w:type="spellEnd"/>
      <w:r w:rsidRPr="000471A2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Pr="000471A2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dokumentace</w:t>
      </w:r>
      <w:proofErr w:type="spellEnd"/>
      <w:r w:rsidRPr="000471A2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Pr="000471A2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Retenční</w:t>
      </w:r>
      <w:proofErr w:type="spellEnd"/>
      <w:r w:rsidRPr="000471A2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Pr="000471A2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nádrž</w:t>
      </w:r>
      <w:proofErr w:type="spellEnd"/>
      <w:r w:rsidRPr="000471A2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v k. ú. </w:t>
      </w:r>
      <w:proofErr w:type="spellStart"/>
      <w:r w:rsidRPr="000471A2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Malčice</w:t>
      </w:r>
      <w:proofErr w:type="spellEnd"/>
      <w:r w:rsidR="00A317ED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”</w:t>
      </w:r>
    </w:p>
    <w:p w14:paraId="679E8B76" w14:textId="77777777" w:rsidR="00AE689D" w:rsidRPr="004D5F78" w:rsidRDefault="00AE689D" w:rsidP="00AE689D">
      <w:pPr>
        <w:pStyle w:val="l-L1"/>
        <w:keepNext w:val="0"/>
        <w:numPr>
          <w:ilvl w:val="0"/>
          <w:numId w:val="0"/>
        </w:numPr>
        <w:spacing w:before="0" w:after="120" w:line="276" w:lineRule="auto"/>
        <w:ind w:left="765" w:hanging="2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r w:rsidRPr="000471A2">
        <w:rPr>
          <w:rStyle w:val="l-L2Char"/>
          <w:rFonts w:cs="Arial"/>
          <w:b w:val="0"/>
          <w:szCs w:val="22"/>
          <w:u w:val="none"/>
        </w:rPr>
        <w:t>Jihočeský kraj, okres Český Krumlov, obec Mirkovice, k. ú. Malčice</w:t>
      </w:r>
    </w:p>
    <w:p w14:paraId="48590E4D" w14:textId="77777777" w:rsidR="00AE689D" w:rsidRPr="000471A2" w:rsidRDefault="00AE689D" w:rsidP="00AE689D">
      <w:pPr>
        <w:pStyle w:val="l-L1"/>
        <w:numPr>
          <w:ilvl w:val="0"/>
          <w:numId w:val="0"/>
        </w:numPr>
        <w:spacing w:before="0" w:after="120" w:line="276" w:lineRule="auto"/>
        <w:ind w:left="765" w:hanging="2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 </w:t>
      </w:r>
      <w:r>
        <w:rPr>
          <w:rStyle w:val="l-L2Char"/>
          <w:rFonts w:cs="Arial"/>
          <w:b w:val="0"/>
          <w:szCs w:val="22"/>
          <w:u w:val="none"/>
        </w:rPr>
        <w:tab/>
      </w:r>
    </w:p>
    <w:p w14:paraId="1B86710C" w14:textId="75BA9C3C" w:rsidR="00AE689D" w:rsidRDefault="00AE689D" w:rsidP="00AE689D">
      <w:pPr>
        <w:pStyle w:val="l-L1"/>
        <w:keepNext w:val="0"/>
        <w:numPr>
          <w:ilvl w:val="0"/>
          <w:numId w:val="0"/>
        </w:numPr>
        <w:spacing w:before="0" w:after="120" w:line="276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0471A2">
        <w:rPr>
          <w:rStyle w:val="l-L2Char"/>
          <w:rFonts w:cs="Arial"/>
          <w:b w:val="0"/>
          <w:szCs w:val="22"/>
          <w:u w:val="none"/>
        </w:rPr>
        <w:t xml:space="preserve">Retenční nádrž </w:t>
      </w:r>
      <w:r>
        <w:rPr>
          <w:rStyle w:val="l-L2Char"/>
          <w:rFonts w:cs="Arial"/>
          <w:b w:val="0"/>
          <w:szCs w:val="22"/>
          <w:u w:val="none"/>
        </w:rPr>
        <w:t xml:space="preserve">VN1 </w:t>
      </w:r>
      <w:r w:rsidRPr="000471A2">
        <w:rPr>
          <w:rStyle w:val="l-L2Char"/>
          <w:rFonts w:cs="Arial"/>
          <w:b w:val="0"/>
          <w:szCs w:val="22"/>
          <w:u w:val="none"/>
        </w:rPr>
        <w:t>je navržena na drobném vodním toku cca 200 m nad sídlem Malčice, a to do těsné blízkosti nově vzniklé malé vodní nádrže (VN2). Územím stavby je tedy údolí, v tomto případě s upraveným vodním tokem (upraven v rámci odvodnění pozemků) a s travnatými plochami okolo vodního toku. Stavba se nedotýká žádných staveb, a to ani staveb technické infrastruktury vyjma odvodňovacích drénů plošného odvodnění pozemků, které budou v rámci stavby podchyceny, pod hrází zrušeny a</w:t>
      </w:r>
      <w:r>
        <w:rPr>
          <w:rStyle w:val="l-L2Char"/>
          <w:rFonts w:cs="Arial"/>
          <w:b w:val="0"/>
          <w:szCs w:val="22"/>
          <w:u w:val="none"/>
        </w:rPr>
        <w:t> </w:t>
      </w:r>
      <w:r w:rsidRPr="000471A2">
        <w:rPr>
          <w:rStyle w:val="l-L2Char"/>
          <w:rFonts w:cs="Arial"/>
          <w:b w:val="0"/>
          <w:szCs w:val="22"/>
          <w:u w:val="none"/>
        </w:rPr>
        <w:t>zavedeny do vzniklé vodní plochy. Stavba VN1 bude se zemní hrází s</w:t>
      </w:r>
      <w:r>
        <w:rPr>
          <w:rStyle w:val="l-L2Char"/>
          <w:rFonts w:cs="Arial"/>
          <w:b w:val="0"/>
          <w:szCs w:val="22"/>
          <w:u w:val="none"/>
        </w:rPr>
        <w:t> </w:t>
      </w:r>
      <w:r w:rsidRPr="000471A2">
        <w:rPr>
          <w:rStyle w:val="l-L2Char"/>
          <w:rFonts w:cs="Arial"/>
          <w:b w:val="0"/>
          <w:szCs w:val="22"/>
          <w:u w:val="none"/>
        </w:rPr>
        <w:t>ohumusováním a se zdrží s</w:t>
      </w:r>
      <w:r>
        <w:rPr>
          <w:rStyle w:val="l-L2Char"/>
          <w:rFonts w:cs="Arial"/>
          <w:b w:val="0"/>
          <w:szCs w:val="22"/>
          <w:u w:val="none"/>
        </w:rPr>
        <w:t> </w:t>
      </w:r>
      <w:r w:rsidRPr="000471A2">
        <w:rPr>
          <w:rStyle w:val="l-L2Char"/>
          <w:rFonts w:cs="Arial"/>
          <w:b w:val="0"/>
          <w:szCs w:val="22"/>
          <w:u w:val="none"/>
        </w:rPr>
        <w:t>malou vodní plochou a ostatním dnem zatravněným, tj. zcela zapadne do stávajícího prostředí. Retenční ochranná nádrž VN1 je navržena se stálou drobnou vodní plochou k zabezpečení stálých vlhkostních poměrů u základové spáry hráze a</w:t>
      </w:r>
      <w:r>
        <w:rPr>
          <w:rStyle w:val="l-L2Char"/>
          <w:rFonts w:cs="Arial"/>
          <w:b w:val="0"/>
          <w:szCs w:val="22"/>
          <w:u w:val="none"/>
        </w:rPr>
        <w:t> </w:t>
      </w:r>
      <w:r w:rsidRPr="000471A2">
        <w:rPr>
          <w:rStyle w:val="l-L2Char"/>
          <w:rFonts w:cs="Arial"/>
          <w:b w:val="0"/>
          <w:szCs w:val="22"/>
          <w:u w:val="none"/>
        </w:rPr>
        <w:t>výpusti, hráz nádrže bude zemní homogenní, výpust bude trubní s</w:t>
      </w:r>
      <w:r>
        <w:rPr>
          <w:rStyle w:val="l-L2Char"/>
          <w:rFonts w:cs="Arial"/>
          <w:b w:val="0"/>
          <w:szCs w:val="22"/>
          <w:u w:val="none"/>
        </w:rPr>
        <w:t> </w:t>
      </w:r>
      <w:r w:rsidRPr="000471A2">
        <w:rPr>
          <w:rStyle w:val="l-L2Char"/>
          <w:rFonts w:cs="Arial"/>
          <w:b w:val="0"/>
          <w:szCs w:val="22"/>
          <w:u w:val="none"/>
        </w:rPr>
        <w:t xml:space="preserve">regulačním (škrtícím) otvorem v desce na vtoku do potrubí, nouzový přeliv bude čelní (lichoběžníkový, přejezdný) s korytem od přelivu zaústěným do stávající nádrže pod hrází VN1. Hráz nádrže bude mít sklon návodního svahu 1:3,0 a vzdušného 1:2,5, šíře koruny hráze bude 3,0 m. Celková délka hráze je 182 m a maximální výška je 7,0 m. Hráz bude na návodním svahu opevněna kamenným záhozem tl. 0,3 m na štěrkopískovém filtru tl. 0,2 m, opevnění bude zajištěno kamennou patkou v patě návodního svahu hráze. Hráz bude hutněna po vrstvách 0,25 m na přehutněnou pláň po skrývce a urovnání. Koruna hráze a vzdušný svah budou ohumusovány a osety travou. Předpokládá se křížení hráze s drény stávajícího odvodnění pozemků – tyto drény budou před hrází překopány a svedeny do vzniklé vodní plochy. Pod tělesem hráze budou drény vyjmuty.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  </w:t>
      </w:r>
    </w:p>
    <w:bookmarkEnd w:id="5"/>
    <w:p w14:paraId="6CC0351C" w14:textId="0FABA15E" w:rsidR="000F5BF7" w:rsidRPr="004D5F78" w:rsidRDefault="00AE689D" w:rsidP="00AE689D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F5BF7"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="000F5BF7"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Pr="004D012D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012D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 w:rsidRPr="004D012D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012D">
        <w:rPr>
          <w:rStyle w:val="l-L2Char"/>
          <w:rFonts w:cs="Arial"/>
          <w:b w:val="0"/>
          <w:szCs w:val="22"/>
          <w:u w:val="none"/>
        </w:rPr>
        <w:t xml:space="preserve"> </w:t>
      </w:r>
      <w:r w:rsidRPr="004D012D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012D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012D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012D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012D">
        <w:rPr>
          <w:rStyle w:val="l-L2Char"/>
          <w:rFonts w:cs="Arial"/>
          <w:b w:val="0"/>
          <w:szCs w:val="22"/>
          <w:u w:val="none"/>
        </w:rPr>
        <w:t>s</w:t>
      </w:r>
      <w:r w:rsidR="00631AE8" w:rsidRPr="004D012D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012D">
        <w:rPr>
          <w:rStyle w:val="l-L2Char"/>
          <w:rFonts w:cs="Arial"/>
          <w:b w:val="0"/>
          <w:szCs w:val="22"/>
          <w:u w:val="none"/>
        </w:rPr>
        <w:t>,</w:t>
      </w:r>
      <w:r w:rsidR="002954D1" w:rsidRPr="004D012D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012D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012D">
        <w:rPr>
          <w:rStyle w:val="l-L2Char"/>
          <w:rFonts w:cs="Arial"/>
          <w:b w:val="0"/>
          <w:szCs w:val="22"/>
          <w:u w:val="none"/>
        </w:rPr>
        <w:t>é</w:t>
      </w:r>
      <w:r w:rsidR="0047679A" w:rsidRPr="004D012D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012D">
        <w:rPr>
          <w:rStyle w:val="l-L2Char"/>
          <w:rFonts w:cs="Arial"/>
          <w:b w:val="0"/>
          <w:szCs w:val="22"/>
          <w:u w:val="none"/>
        </w:rPr>
        <w:t>sou</w:t>
      </w:r>
      <w:r w:rsidR="0047679A" w:rsidRPr="004D012D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012D">
        <w:rPr>
          <w:rStyle w:val="l-L2Char"/>
          <w:rFonts w:cs="Arial"/>
          <w:b w:val="0"/>
          <w:szCs w:val="22"/>
          <w:u w:val="none"/>
        </w:rPr>
        <w:t>.</w:t>
      </w:r>
      <w:r w:rsidR="00631AE8" w:rsidRPr="004D012D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396C7120" w14:textId="3558977D" w:rsidR="00AE689D" w:rsidRPr="00AE689D" w:rsidRDefault="00AE689D" w:rsidP="00AE689D">
      <w:pPr>
        <w:pStyle w:val="Odstavecseseznamem"/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012D">
        <w:rPr>
          <w:rFonts w:cs="Arial"/>
          <w:szCs w:val="22"/>
          <w:lang w:eastAsia="en-US"/>
        </w:rPr>
        <w:t xml:space="preserve">Zhotovitel se zavazuje následně po vypracování projektové dokumentace a následném schválení, převzetí projektové </w:t>
      </w:r>
      <w:proofErr w:type="gramStart"/>
      <w:r w:rsidRPr="004D012D">
        <w:rPr>
          <w:rFonts w:cs="Arial"/>
          <w:szCs w:val="22"/>
          <w:lang w:eastAsia="en-US"/>
        </w:rPr>
        <w:t>dokumentace  objednatelem</w:t>
      </w:r>
      <w:proofErr w:type="gramEnd"/>
      <w:r w:rsidRPr="004D012D">
        <w:rPr>
          <w:rFonts w:cs="Arial"/>
          <w:szCs w:val="22"/>
          <w:lang w:eastAsia="en-US"/>
        </w:rPr>
        <w:t xml:space="preserve"> zajistit povolení stavebního úřadu na stavbu dle projektové dokumentace.. Zhotovitel je v rámci úkonů směřujícím k zajištění povolení stavebního úřadu na stavbu na základě plné moci (Příloha č. 3) </w:t>
      </w:r>
      <w:r w:rsidRPr="004D012D">
        <w:rPr>
          <w:rFonts w:cs="Arial"/>
          <w:szCs w:val="22"/>
          <w:lang w:eastAsia="en-US"/>
        </w:rPr>
        <w:lastRenderedPageBreak/>
        <w:t xml:space="preserve">oprávněn podat žádosti o vydání stavebního povolení, doplnění a opravy podání po výzvě </w:t>
      </w:r>
      <w:r w:rsidRPr="00AE689D">
        <w:rPr>
          <w:rFonts w:cs="Arial"/>
          <w:szCs w:val="22"/>
          <w:lang w:eastAsia="en-US"/>
        </w:rPr>
        <w:t xml:space="preserve">stavebního úřadu, převzetí veškerých písemností a rozhodnutí </w:t>
      </w:r>
      <w:proofErr w:type="gramStart"/>
      <w:r w:rsidRPr="00AE689D">
        <w:rPr>
          <w:rFonts w:cs="Arial"/>
          <w:szCs w:val="22"/>
          <w:lang w:eastAsia="en-US"/>
        </w:rPr>
        <w:t>stavebního  úřadu</w:t>
      </w:r>
      <w:proofErr w:type="gramEnd"/>
      <w:r w:rsidRPr="00AE689D">
        <w:rPr>
          <w:rFonts w:cs="Arial"/>
          <w:szCs w:val="22"/>
          <w:lang w:eastAsia="en-US"/>
        </w:rPr>
        <w:t>, vzdání se práva na odvolání proti rozhodnutí stavebního úřadu a činit další právní jednání  směřující k dosažení vydání příslušného stavebního povolení.</w:t>
      </w:r>
    </w:p>
    <w:p w14:paraId="68F39D10" w14:textId="2EFE2440" w:rsidR="00670F32" w:rsidRPr="004D5F78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548FF9F9"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76CD31C5" w14:textId="21043576" w:rsidR="005E6202" w:rsidRPr="005E6202" w:rsidRDefault="005E6202" w:rsidP="005E620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6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6"/>
    </w:p>
    <w:p w14:paraId="555986FD" w14:textId="6AD871AE"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4D5F7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3B5DCD">
        <w:rPr>
          <w:rStyle w:val="l-L2Char"/>
          <w:rFonts w:cs="Arial"/>
          <w:b w:val="0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V případě, kdy přes výzvu zhotovitele objednatel tuto součinnost zhotoviteli neposkytne ani v dodatečné lhůtě 30 dnů, je zhotovitel oprávněn si podle své </w:t>
      </w:r>
      <w:r w:rsidR="006436C8" w:rsidRPr="004D5F78">
        <w:rPr>
          <w:rFonts w:ascii="Arial" w:hAnsi="Arial" w:cs="Arial"/>
          <w:b w:val="0"/>
          <w:szCs w:val="22"/>
          <w:u w:val="none"/>
        </w:rPr>
        <w:lastRenderedPageBreak/>
        <w:t>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7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7"/>
    </w:p>
    <w:p w14:paraId="016DB46C" w14:textId="6858C3E4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8" w:name="_Ref376374899"/>
      <w:bookmarkStart w:id="9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8"/>
      <w:bookmarkEnd w:id="9"/>
    </w:p>
    <w:p w14:paraId="68AF43A3" w14:textId="2A74AE1A" w:rsidR="00A50845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598CBCB9" w14:textId="76F49288" w:rsidR="00712A60" w:rsidRPr="004D012D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  <w:r w:rsidRPr="004D012D">
        <w:rPr>
          <w:rStyle w:val="l-L2Char"/>
          <w:rFonts w:cs="Arial"/>
          <w:b w:val="0"/>
          <w:szCs w:val="22"/>
          <w:u w:val="none"/>
        </w:rPr>
        <w:t>a) Projektová dokumentace</w:t>
      </w:r>
      <w:r w:rsidR="00A50973">
        <w:rPr>
          <w:rStyle w:val="l-L2Char"/>
          <w:rFonts w:cs="Arial"/>
          <w:b w:val="0"/>
          <w:szCs w:val="22"/>
          <w:u w:val="none"/>
        </w:rPr>
        <w:t xml:space="preserve">: </w:t>
      </w:r>
      <w:r w:rsidR="00A50973" w:rsidRPr="00A50973">
        <w:rPr>
          <w:rStyle w:val="l-L2Char"/>
          <w:rFonts w:cs="Arial"/>
          <w:szCs w:val="22"/>
          <w:u w:val="none"/>
        </w:rPr>
        <w:t>31. 10. 2020</w:t>
      </w:r>
      <w:r w:rsidRPr="004D012D">
        <w:rPr>
          <w:rFonts w:ascii="Arial" w:hAnsi="Arial" w:cs="Arial"/>
          <w:bCs/>
          <w:snapToGrid w:val="0"/>
          <w:szCs w:val="22"/>
        </w:rPr>
        <w:t xml:space="preserve"> </w:t>
      </w:r>
    </w:p>
    <w:p w14:paraId="0730DC94" w14:textId="753FD65E" w:rsidR="00712A60" w:rsidRPr="00BB7586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Cs/>
          <w:snapToGrid w:val="0"/>
          <w:szCs w:val="22"/>
        </w:rPr>
      </w:pPr>
      <w:r w:rsidRPr="004D012D">
        <w:rPr>
          <w:rStyle w:val="l-L2Char"/>
          <w:rFonts w:cs="Arial"/>
          <w:b w:val="0"/>
          <w:szCs w:val="22"/>
          <w:u w:val="none"/>
        </w:rPr>
        <w:t>b) stavební povolení (rozhodnutí s doložkou právní moci)</w:t>
      </w:r>
      <w:r w:rsidR="00A50973">
        <w:rPr>
          <w:rStyle w:val="l-L2Char"/>
          <w:rFonts w:cs="Arial"/>
          <w:b w:val="0"/>
          <w:szCs w:val="22"/>
          <w:u w:val="none"/>
        </w:rPr>
        <w:t>:</w:t>
      </w:r>
      <w:r w:rsidRPr="004D012D">
        <w:rPr>
          <w:rStyle w:val="l-L2Char"/>
          <w:rFonts w:cs="Arial"/>
          <w:b w:val="0"/>
          <w:szCs w:val="22"/>
          <w:u w:val="none"/>
        </w:rPr>
        <w:t xml:space="preserve"> </w:t>
      </w:r>
      <w:r w:rsidR="00A50973" w:rsidRPr="00A50973">
        <w:rPr>
          <w:rFonts w:ascii="Arial" w:hAnsi="Arial" w:cs="Arial"/>
          <w:b w:val="0"/>
          <w:bCs/>
          <w:snapToGrid w:val="0"/>
          <w:szCs w:val="22"/>
          <w:u w:val="none"/>
        </w:rPr>
        <w:t xml:space="preserve">do </w:t>
      </w:r>
      <w:r w:rsidR="00A50973" w:rsidRPr="00A50973">
        <w:rPr>
          <w:rFonts w:ascii="Arial" w:hAnsi="Arial" w:cs="Arial"/>
          <w:bCs/>
          <w:snapToGrid w:val="0"/>
          <w:szCs w:val="22"/>
          <w:u w:val="none"/>
        </w:rPr>
        <w:t>30. 4. 2021</w:t>
      </w:r>
    </w:p>
    <w:p w14:paraId="274C1E1D" w14:textId="77777777" w:rsidR="00BB7586" w:rsidRPr="0018484A" w:rsidRDefault="00BB7586" w:rsidP="00BB7586">
      <w:pPr>
        <w:pStyle w:val="TSlneksmlouvy"/>
        <w:keepNext w:val="0"/>
        <w:numPr>
          <w:ilvl w:val="2"/>
          <w:numId w:val="37"/>
        </w:numPr>
        <w:spacing w:before="120" w:after="120" w:line="288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18484A">
        <w:rPr>
          <w:rStyle w:val="l-L2Char"/>
          <w:rFonts w:cs="Arial"/>
          <w:b w:val="0"/>
          <w:szCs w:val="22"/>
          <w:u w:val="none"/>
        </w:rPr>
        <w:t xml:space="preserve">Výsledky Geotechnického průzkumu budou zohledněny ve vyhotovené </w:t>
      </w:r>
      <w:proofErr w:type="gramStart"/>
      <w:r w:rsidRPr="0018484A">
        <w:rPr>
          <w:rStyle w:val="l-L2Char"/>
          <w:rFonts w:cs="Arial"/>
          <w:b w:val="0"/>
          <w:szCs w:val="22"/>
          <w:u w:val="none"/>
        </w:rPr>
        <w:t>projektové  dokumentaci</w:t>
      </w:r>
      <w:proofErr w:type="gramEnd"/>
      <w:r w:rsidRPr="0018484A">
        <w:rPr>
          <w:rStyle w:val="l-L2Char"/>
          <w:rFonts w:cs="Arial"/>
          <w:b w:val="0"/>
          <w:szCs w:val="22"/>
          <w:u w:val="none"/>
        </w:rPr>
        <w:t xml:space="preserve"> a jeho výstupy budou předány současně s touto projektovou dokumentací.</w:t>
      </w:r>
    </w:p>
    <w:p w14:paraId="361EBCEB" w14:textId="77777777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4AC3A452" w14:textId="17F1DD33" w:rsidR="00712A60" w:rsidRPr="00BB7586" w:rsidRDefault="00932E7A" w:rsidP="00712A6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B7586"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  <w:r w:rsidR="00712A60" w:rsidRPr="00BB758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E83C9D6" w14:textId="77777777" w:rsidR="00712A60" w:rsidRPr="00BB7586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B7586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75D3EDAB" w14:textId="6FA25930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B7586">
        <w:rPr>
          <w:rStyle w:val="l-L2Char"/>
          <w:rFonts w:cs="Arial"/>
          <w:b w:val="0"/>
          <w:szCs w:val="22"/>
          <w:u w:val="none"/>
        </w:rPr>
        <w:t xml:space="preserve">b) zajištění stavebního povolení (právní moc rozhodnutí – stavební povolení) </w:t>
      </w:r>
    </w:p>
    <w:p w14:paraId="36F30E6D" w14:textId="430F17B2" w:rsidR="006A2FB2" w:rsidRPr="004D5F78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</w:p>
    <w:p w14:paraId="257D4B5C" w14:textId="167BA41E" w:rsidR="008C4E63" w:rsidRPr="004D5F78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>O</w:t>
      </w:r>
      <w:r w:rsidR="00BB7586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 xml:space="preserve">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a</w:t>
      </w:r>
      <w:r w:rsidR="00BB7586">
        <w:rPr>
          <w:rStyle w:val="l-L2Char"/>
          <w:rFonts w:cs="Arial"/>
          <w:b w:val="0"/>
          <w:szCs w:val="22"/>
          <w:u w:val="none"/>
        </w:rPr>
        <w:t> 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převzetí bezvadného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Díla.Okamžikem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 předání a</w:t>
      </w:r>
      <w:r w:rsidR="00BB7586">
        <w:rPr>
          <w:rStyle w:val="l-L2Char"/>
          <w:rFonts w:cs="Arial"/>
          <w:b w:val="0"/>
          <w:szCs w:val="22"/>
          <w:u w:val="none"/>
        </w:rPr>
        <w:t> 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62C666A5" w:rsidR="00DE5AF1" w:rsidRPr="004D5F78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2D35C1A4" w:rsidR="00C30DBF" w:rsidRPr="004D5F7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CEA5DD5" w14:textId="2D0424E4" w:rsidR="00712A60" w:rsidRPr="00BB7586" w:rsidRDefault="00712A60" w:rsidP="00712A60">
      <w:pPr>
        <w:pStyle w:val="l-L1"/>
        <w:keepNext w:val="0"/>
        <w:numPr>
          <w:ilvl w:val="1"/>
          <w:numId w:val="37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B7586">
        <w:rPr>
          <w:rStyle w:val="l-L2Char"/>
          <w:rFonts w:cs="Arial"/>
          <w:b w:val="0"/>
          <w:szCs w:val="22"/>
          <w:u w:val="none"/>
        </w:rPr>
        <w:t xml:space="preserve">V případě zajištění stavebního povolení zhotovitelem dle čl. I. </w:t>
      </w:r>
      <w:proofErr w:type="spellStart"/>
      <w:r w:rsidRPr="00BB7586">
        <w:rPr>
          <w:rStyle w:val="l-L2Char"/>
          <w:rFonts w:cs="Arial"/>
          <w:b w:val="0"/>
          <w:szCs w:val="22"/>
          <w:u w:val="none"/>
        </w:rPr>
        <w:t>odst</w:t>
      </w:r>
      <w:proofErr w:type="spellEnd"/>
      <w:r w:rsidRPr="00BB7586">
        <w:rPr>
          <w:rStyle w:val="l-L2Char"/>
          <w:rFonts w:cs="Arial"/>
          <w:b w:val="0"/>
          <w:szCs w:val="22"/>
          <w:u w:val="none"/>
        </w:rPr>
        <w:t xml:space="preserve"> 1.3. bude cena uhrazena na základě dvou faktur. První faktura bude uhrazena objednatelem po řádném převzetí projektové dokumentace objednatelem, druhá faktura bude nejdříve uhrazena objednatelem po právní moci rozhodnutí - stavební povolení.</w:t>
      </w:r>
    </w:p>
    <w:p w14:paraId="739D7A5E" w14:textId="77777777" w:rsidR="008B55DF" w:rsidRPr="004D5F78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 xml:space="preserve">235/2004 Sb., o dani z přidané hodnoty, ve znění pozdějších předpisů. </w:t>
      </w:r>
    </w:p>
    <w:p w14:paraId="27088D79" w14:textId="77777777" w:rsidR="00C75A45" w:rsidRPr="004D5F78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 01312774</w:t>
      </w:r>
    </w:p>
    <w:p w14:paraId="3F88255B" w14:textId="1F3347EA" w:rsidR="00C75A45" w:rsidRPr="004D5F78" w:rsidRDefault="00C75A45" w:rsidP="00BB7586">
      <w:pPr>
        <w:pStyle w:val="l-L1"/>
        <w:keepNext w:val="0"/>
        <w:numPr>
          <w:ilvl w:val="0"/>
          <w:numId w:val="0"/>
        </w:numPr>
        <w:spacing w:before="120" w:after="120"/>
        <w:ind w:left="737" w:hanging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</w:t>
      </w:r>
      <w:r w:rsidRPr="00BB7586">
        <w:rPr>
          <w:rStyle w:val="l-L2Char"/>
          <w:rFonts w:cs="Arial"/>
          <w:b w:val="0"/>
          <w:szCs w:val="22"/>
          <w:u w:val="none"/>
        </w:rPr>
        <w:t xml:space="preserve">Konečný příjemce: </w:t>
      </w:r>
      <w:r w:rsidR="00BB7586" w:rsidRPr="00BB7586">
        <w:rPr>
          <w:rFonts w:ascii="Arial" w:hAnsi="Arial" w:cs="Arial"/>
          <w:b w:val="0"/>
          <w:bCs/>
          <w:snapToGrid w:val="0"/>
          <w:szCs w:val="22"/>
          <w:u w:val="none"/>
        </w:rPr>
        <w:t xml:space="preserve">Státní pozemkový úřad, Krajský pozemkový úřad pro Jihočeský kraj, Pobočka Český Krumlov, 5. května 287, 381 01 Český Krumlov.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70BAC6DC" w:rsidR="00532A42" w:rsidRDefault="00532A42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</w:t>
      </w:r>
      <w:r w:rsidR="00BB7586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tím, že v případě nedostatku finančních prostředků na účtu objednatele, dojde s</w:t>
      </w:r>
      <w:r w:rsidR="00BB7586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 xml:space="preserve">ohledem na povahu závazku k prodloužení doby splatnosti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faktury  na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</w:t>
      </w:r>
      <w:r w:rsidR="00BB7586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7CAE939" w14:textId="77777777" w:rsidR="00BB7586" w:rsidRDefault="00BB7586" w:rsidP="00BB7586">
      <w:pPr>
        <w:pStyle w:val="l-L1"/>
        <w:numPr>
          <w:ilvl w:val="0"/>
          <w:numId w:val="0"/>
        </w:numPr>
        <w:ind w:left="4820"/>
        <w:rPr>
          <w:rStyle w:val="l-L2Char"/>
          <w:rFonts w:cs="Arial"/>
          <w:b w:val="0"/>
          <w:szCs w:val="22"/>
          <w:u w:val="none"/>
        </w:rPr>
      </w:pPr>
    </w:p>
    <w:p w14:paraId="78F95FD0" w14:textId="77777777" w:rsidR="00BB7586" w:rsidRPr="005202FA" w:rsidRDefault="00BB7586" w:rsidP="00BB7586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701E48D9" w:rsidR="005844C4" w:rsidRPr="004D5F78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BB7586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Díla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10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10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587F59D8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28A6A24A" w14:textId="56AE8ABD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B7586">
        <w:rPr>
          <w:rStyle w:val="l-L2Char"/>
          <w:rFonts w:cs="Arial"/>
          <w:b w:val="0"/>
          <w:szCs w:val="22"/>
          <w:u w:val="none"/>
        </w:rPr>
        <w:t> 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BB7586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Pr="00BB7586">
        <w:rPr>
          <w:rFonts w:ascii="Arial" w:hAnsi="Arial" w:cs="Arial"/>
          <w:szCs w:val="22"/>
        </w:rPr>
        <w:t>Povinnost mlčenlivosti</w:t>
      </w:r>
      <w:r w:rsidR="00661CD2" w:rsidRPr="00BB7586">
        <w:rPr>
          <w:rFonts w:ascii="Arial" w:hAnsi="Arial" w:cs="Arial"/>
          <w:szCs w:val="22"/>
        </w:rPr>
        <w:t xml:space="preserve"> a ochrana osobních údajů</w:t>
      </w:r>
    </w:p>
    <w:p w14:paraId="44F75D5C" w14:textId="77777777" w:rsidR="004D037A" w:rsidRPr="004D5F78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941CA9B" w:rsidR="004D037A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368DD968" w:rsidR="00661CD2" w:rsidRPr="00BB7586" w:rsidRDefault="00261C1F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B7586">
        <w:rPr>
          <w:rFonts w:ascii="Arial" w:hAnsi="Arial" w:cs="Arial"/>
          <w:b w:val="0"/>
          <w:iCs/>
          <w:szCs w:val="22"/>
          <w:u w:val="none"/>
        </w:rPr>
        <w:t xml:space="preserve"> V případech, kdy zhotovitel v souvislosti s plněním smlouvy zpracovává osobní údaje, se tímto zavazuje, že k těmto osobním údajům bude přistupovat v souladu se zákonem č.</w:t>
      </w:r>
      <w:r w:rsidR="00BB7586" w:rsidRPr="00BB7586">
        <w:rPr>
          <w:rFonts w:ascii="Arial" w:hAnsi="Arial" w:cs="Arial"/>
          <w:b w:val="0"/>
          <w:iCs/>
          <w:szCs w:val="22"/>
          <w:u w:val="none"/>
        </w:rPr>
        <w:t> </w:t>
      </w:r>
      <w:r w:rsidRPr="00BB7586">
        <w:rPr>
          <w:rFonts w:ascii="Arial" w:hAnsi="Arial" w:cs="Arial"/>
          <w:b w:val="0"/>
          <w:iCs/>
          <w:szCs w:val="22"/>
          <w:u w:val="none"/>
        </w:rPr>
        <w:t xml:space="preserve">110/2019 Sb. o zpracování osobních údajů </w:t>
      </w:r>
      <w:proofErr w:type="gramStart"/>
      <w:r w:rsidRPr="00BB7586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BB7586">
        <w:rPr>
          <w:rFonts w:ascii="Arial" w:hAnsi="Arial" w:cs="Arial"/>
          <w:b w:val="0"/>
          <w:iCs/>
          <w:szCs w:val="22"/>
          <w:u w:val="none"/>
        </w:rPr>
        <w:t xml:space="preserve"> Evropského parlamentu a</w:t>
      </w:r>
      <w:r w:rsidR="00BB7586">
        <w:rPr>
          <w:rFonts w:ascii="Arial" w:hAnsi="Arial" w:cs="Arial"/>
          <w:b w:val="0"/>
          <w:iCs/>
          <w:szCs w:val="22"/>
          <w:u w:val="none"/>
        </w:rPr>
        <w:t> </w:t>
      </w:r>
      <w:r w:rsidRPr="00BB7586">
        <w:rPr>
          <w:rFonts w:ascii="Arial" w:hAnsi="Arial" w:cs="Arial"/>
          <w:b w:val="0"/>
          <w:iCs/>
          <w:szCs w:val="22"/>
          <w:u w:val="none"/>
        </w:rPr>
        <w:t>Rady EU 2016/679 („GDPR“).  SPÚ jako správce osobních údajů dle zákona č.</w:t>
      </w:r>
      <w:r w:rsidR="00BB7586">
        <w:rPr>
          <w:rFonts w:ascii="Arial" w:hAnsi="Arial" w:cs="Arial"/>
          <w:b w:val="0"/>
          <w:iCs/>
          <w:szCs w:val="22"/>
          <w:u w:val="none"/>
        </w:rPr>
        <w:t> </w:t>
      </w:r>
      <w:r w:rsidRPr="00BB7586">
        <w:rPr>
          <w:rFonts w:ascii="Arial" w:hAnsi="Arial" w:cs="Arial"/>
          <w:b w:val="0"/>
          <w:iCs/>
          <w:szCs w:val="22"/>
          <w:u w:val="none"/>
        </w:rPr>
        <w:t xml:space="preserve">110/2019 Sb. a GDPR, tímto informuje ve smlouvě uvedený subjekt osobních údajů, že jeho údaje uvedené v této smlouvě zpracovává pro účely realizace, výkonu práv </w:t>
      </w:r>
      <w:r w:rsidRPr="00BB7586">
        <w:rPr>
          <w:rFonts w:ascii="Arial" w:hAnsi="Arial" w:cs="Arial"/>
          <w:b w:val="0"/>
          <w:iCs/>
          <w:szCs w:val="22"/>
          <w:u w:val="none"/>
        </w:rPr>
        <w:lastRenderedPageBreak/>
        <w:t>a</w:t>
      </w:r>
      <w:r w:rsidR="00BB7586">
        <w:rPr>
          <w:rFonts w:ascii="Arial" w:hAnsi="Arial" w:cs="Arial"/>
          <w:b w:val="0"/>
          <w:iCs/>
          <w:szCs w:val="22"/>
          <w:u w:val="none"/>
        </w:rPr>
        <w:t> </w:t>
      </w:r>
      <w:r w:rsidRPr="00BB7586">
        <w:rPr>
          <w:rFonts w:ascii="Arial" w:hAnsi="Arial" w:cs="Arial"/>
          <w:b w:val="0"/>
          <w:iCs/>
          <w:szCs w:val="22"/>
          <w:u w:val="none"/>
        </w:rPr>
        <w:t>povinností dle této smlouvy. Postupy a opatření se SPÚ zavazuje dodržovat po celou dobu trvání skartační lhůty ve smyslu § 2 písm. s) zákona č. 499/2004 Sb., o archivnictví a spisové službě a</w:t>
      </w:r>
      <w:r w:rsidR="00BB7586">
        <w:rPr>
          <w:rFonts w:ascii="Arial" w:hAnsi="Arial" w:cs="Arial"/>
          <w:b w:val="0"/>
          <w:iCs/>
          <w:szCs w:val="22"/>
          <w:u w:val="none"/>
        </w:rPr>
        <w:t> </w:t>
      </w:r>
      <w:r w:rsidRPr="00BB7586">
        <w:rPr>
          <w:rFonts w:ascii="Arial" w:hAnsi="Arial" w:cs="Arial"/>
          <w:b w:val="0"/>
          <w:iCs/>
          <w:szCs w:val="22"/>
          <w:u w:val="none"/>
        </w:rPr>
        <w:t>o</w:t>
      </w:r>
      <w:r w:rsidR="00BB7586">
        <w:rPr>
          <w:rFonts w:ascii="Arial" w:hAnsi="Arial" w:cs="Arial"/>
          <w:b w:val="0"/>
          <w:iCs/>
          <w:szCs w:val="22"/>
          <w:u w:val="none"/>
        </w:rPr>
        <w:t> </w:t>
      </w:r>
      <w:r w:rsidRPr="00BB7586">
        <w:rPr>
          <w:rFonts w:ascii="Arial" w:hAnsi="Arial" w:cs="Arial"/>
          <w:b w:val="0"/>
          <w:iCs/>
          <w:szCs w:val="22"/>
          <w:u w:val="none"/>
        </w:rPr>
        <w:t>změně některých zákonů, ve znění pozdějších předpisů.</w:t>
      </w:r>
    </w:p>
    <w:p w14:paraId="44B4F91E" w14:textId="04D2152D" w:rsidR="00712A60" w:rsidRDefault="00712A60" w:rsidP="004D012D">
      <w:pPr>
        <w:pStyle w:val="l-L1"/>
        <w:spacing w:after="120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633014" w:rsidRDefault="00712A60" w:rsidP="00633014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633014">
        <w:rPr>
          <w:rFonts w:ascii="Arial" w:hAnsi="Arial" w:cs="Arial"/>
          <w:szCs w:val="22"/>
        </w:rPr>
        <w:t>Pojištění zhotovitele</w:t>
      </w:r>
    </w:p>
    <w:p w14:paraId="5684C74D" w14:textId="41164AE2" w:rsidR="00633014" w:rsidRPr="006612AB" w:rsidRDefault="00633014" w:rsidP="00633014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6612AB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E6395F">
        <w:rPr>
          <w:rFonts w:cs="Arial"/>
          <w:szCs w:val="22"/>
        </w:rPr>
        <w:t>350</w:t>
      </w:r>
      <w:r w:rsidRPr="00A5568D">
        <w:rPr>
          <w:rFonts w:cs="Arial"/>
          <w:szCs w:val="22"/>
        </w:rPr>
        <w:t> 000</w:t>
      </w:r>
      <w:r>
        <w:rPr>
          <w:rFonts w:cs="Arial"/>
          <w:b/>
          <w:szCs w:val="22"/>
        </w:rPr>
        <w:t xml:space="preserve"> </w:t>
      </w:r>
      <w:r w:rsidRPr="006612AB">
        <w:rPr>
          <w:rFonts w:cs="Arial"/>
          <w:szCs w:val="22"/>
        </w:rPr>
        <w:t>Kč</w:t>
      </w:r>
      <w:r>
        <w:rPr>
          <w:rFonts w:cs="Arial"/>
          <w:szCs w:val="22"/>
        </w:rPr>
        <w:t xml:space="preserve"> bez DPH</w:t>
      </w:r>
      <w:r w:rsidRPr="006612AB">
        <w:rPr>
          <w:rFonts w:cs="Arial"/>
          <w:szCs w:val="22"/>
        </w:rPr>
        <w:t>. Zhotovitel se zavazuje, že po celou dobu trvání této smlouvy bude pojištěn ve smyslu tohoto ustanovení a že nedojde ke snížení pojistné částky pod částku uvedenou v</w:t>
      </w:r>
      <w:r>
        <w:rPr>
          <w:rFonts w:cs="Arial"/>
          <w:szCs w:val="22"/>
        </w:rPr>
        <w:t> </w:t>
      </w:r>
      <w:r w:rsidRPr="006612AB">
        <w:rPr>
          <w:rFonts w:cs="Arial"/>
          <w:szCs w:val="22"/>
        </w:rPr>
        <w:t xml:space="preserve">předchozí větě. Na žádost objednatele je zhotovitel </w:t>
      </w:r>
      <w:proofErr w:type="gramStart"/>
      <w:r w:rsidRPr="006612AB">
        <w:rPr>
          <w:rFonts w:cs="Arial"/>
          <w:szCs w:val="22"/>
        </w:rPr>
        <w:t>povinen  kdykoliv</w:t>
      </w:r>
      <w:proofErr w:type="gramEnd"/>
      <w:r w:rsidRPr="006612AB">
        <w:rPr>
          <w:rFonts w:cs="Arial"/>
          <w:szCs w:val="22"/>
        </w:rPr>
        <w:t xml:space="preserve"> předložit ve lhůtě 3</w:t>
      </w:r>
      <w:r>
        <w:rPr>
          <w:rFonts w:cs="Arial"/>
          <w:szCs w:val="22"/>
        </w:rPr>
        <w:t> </w:t>
      </w:r>
      <w:r w:rsidRPr="006612AB">
        <w:rPr>
          <w:rFonts w:cs="Arial"/>
          <w:szCs w:val="22"/>
        </w:rPr>
        <w:t>dnů uspokojivé doklady o tom, že pojistná smlouvy uzavřené zhotovitelem jsou a</w:t>
      </w:r>
      <w:r>
        <w:rPr>
          <w:rFonts w:cs="Arial"/>
          <w:szCs w:val="22"/>
        </w:rPr>
        <w:t> </w:t>
      </w:r>
      <w:r w:rsidRPr="006612AB">
        <w:rPr>
          <w:rFonts w:cs="Arial"/>
          <w:szCs w:val="22"/>
        </w:rPr>
        <w:t>zůstávají v platnosti a účinnosti po celou dobu trvání této smlouvy a záruční doby z ní vyplývající.</w:t>
      </w:r>
    </w:p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1" w:name="_Ref376798291"/>
      <w:r w:rsidRPr="004D5F78">
        <w:rPr>
          <w:rFonts w:ascii="Arial" w:hAnsi="Arial" w:cs="Arial"/>
          <w:szCs w:val="22"/>
        </w:rPr>
        <w:t>Licenční ujednání</w:t>
      </w:r>
      <w:bookmarkEnd w:id="11"/>
    </w:p>
    <w:p w14:paraId="63895710" w14:textId="1E7862CC"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</w:t>
      </w:r>
      <w:proofErr w:type="gramStart"/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 dle</w:t>
      </w:r>
      <w:proofErr w:type="gramEnd"/>
      <w:r w:rsidRPr="004D5F78">
        <w:rPr>
          <w:rFonts w:cs="Arial"/>
          <w:szCs w:val="22"/>
          <w:lang w:eastAsia="en-US"/>
        </w:rPr>
        <w:t xml:space="preserve">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B26031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522BE153" w:rsidR="00806017" w:rsidRPr="004D5F78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B26031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</w:t>
      </w:r>
      <w:proofErr w:type="gramStart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261C1F" w:rsidRPr="00261C1F">
        <w:t xml:space="preserve">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bez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DPH  dle čl. V odst. 5.2 z ceny dílčího plnění dle Smlouvy  za každý byť i jen započatý den prodlení.</w:t>
      </w:r>
    </w:p>
    <w:p w14:paraId="6E339BF8" w14:textId="7FA04F39" w:rsidR="00666E0D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B26031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2D71ED5" w14:textId="0767007A" w:rsidR="00E44EC3" w:rsidRPr="003948C6" w:rsidRDefault="00E44EC3" w:rsidP="00E44EC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948C6">
        <w:rPr>
          <w:rStyle w:val="l-L2Char"/>
          <w:rFonts w:cs="Arial"/>
          <w:b w:val="0"/>
          <w:bCs/>
          <w:szCs w:val="22"/>
          <w:u w:val="none"/>
        </w:rPr>
        <w:t>V případě porušení povinnosti zajištění stavebního povolení zhotovitelem je objednatel oprávněn požadovat uhrazení smluvní pokuty ve výši 50 000 Kč.</w:t>
      </w:r>
    </w:p>
    <w:p w14:paraId="158A040B" w14:textId="5861696D" w:rsidR="003B5DCD" w:rsidRPr="003948C6" w:rsidRDefault="003B5DCD" w:rsidP="003B5DCD">
      <w:pPr>
        <w:pStyle w:val="Odstavecseseznamem"/>
        <w:numPr>
          <w:ilvl w:val="1"/>
          <w:numId w:val="37"/>
        </w:numPr>
        <w:jc w:val="both"/>
        <w:rPr>
          <w:rStyle w:val="l-L2Char"/>
          <w:szCs w:val="22"/>
          <w:lang w:eastAsia="en-US"/>
        </w:rPr>
      </w:pPr>
      <w:r w:rsidRPr="003948C6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r w:rsidRPr="003948C6">
        <w:rPr>
          <w:szCs w:val="22"/>
          <w:lang w:val="en-US"/>
        </w:rPr>
        <w:t xml:space="preserve">2 500 </w:t>
      </w:r>
      <w:proofErr w:type="spellStart"/>
      <w:r w:rsidRPr="003948C6">
        <w:rPr>
          <w:szCs w:val="22"/>
          <w:lang w:val="en-US"/>
        </w:rPr>
        <w:t>Kč</w:t>
      </w:r>
      <w:proofErr w:type="spellEnd"/>
      <w:r w:rsidRPr="003948C6">
        <w:rPr>
          <w:szCs w:val="22"/>
          <w:lang w:val="en-US"/>
        </w:rPr>
        <w:t xml:space="preserve"> </w:t>
      </w:r>
      <w:r w:rsidRPr="003948C6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2C6609DC" w:rsidR="000B713E" w:rsidRPr="004D5F7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</w:t>
      </w:r>
      <w:r w:rsidR="003948C6">
        <w:rPr>
          <w:rFonts w:cs="Arial"/>
          <w:b w:val="0"/>
          <w:szCs w:val="22"/>
          <w:u w:val="none"/>
        </w:rPr>
        <w:t> </w:t>
      </w:r>
      <w:r w:rsidRPr="004D5F78">
        <w:rPr>
          <w:rFonts w:cs="Arial"/>
          <w:b w:val="0"/>
          <w:szCs w:val="22"/>
          <w:u w:val="none"/>
        </w:rPr>
        <w:t>když přesahuje výši smluvní pokuty.</w:t>
      </w:r>
    </w:p>
    <w:p w14:paraId="325BF78C" w14:textId="6092BBB2"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30C879E8"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oprávněn  od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2FD4C654" w:rsid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10C94242" w14:textId="13FFAB3B" w:rsidR="00125ECF" w:rsidRDefault="00125ECF" w:rsidP="00125ECF">
      <w:pPr>
        <w:ind w:left="737"/>
        <w:jc w:val="both"/>
        <w:rPr>
          <w:rStyle w:val="l-L2Char"/>
          <w:rFonts w:cs="Arial"/>
          <w:szCs w:val="22"/>
          <w:lang w:eastAsia="en-US"/>
        </w:rPr>
      </w:pPr>
    </w:p>
    <w:p w14:paraId="5258B453" w14:textId="77777777" w:rsidR="00125ECF" w:rsidRDefault="00125ECF" w:rsidP="00125ECF">
      <w:pPr>
        <w:ind w:left="737"/>
        <w:jc w:val="both"/>
        <w:rPr>
          <w:rStyle w:val="l-L2Char"/>
          <w:rFonts w:cs="Arial"/>
          <w:szCs w:val="22"/>
          <w:lang w:eastAsia="en-US"/>
        </w:rPr>
      </w:pP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Závěrečná ustanovení</w:t>
      </w:r>
    </w:p>
    <w:p w14:paraId="312D6EA4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1E3BE948" w:rsidR="00EE35A9" w:rsidRPr="003948C6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3948C6">
        <w:rPr>
          <w:rStyle w:val="l-L2Char"/>
          <w:rFonts w:cs="Arial"/>
          <w:b w:val="0"/>
          <w:szCs w:val="22"/>
          <w:u w:val="none"/>
        </w:rPr>
        <w:t>Smluvní strany berou na vědomí, že tato smlouva, včetně jejích případných změn a</w:t>
      </w:r>
      <w:r w:rsidR="003948C6" w:rsidRPr="003948C6">
        <w:rPr>
          <w:rStyle w:val="l-L2Char"/>
          <w:rFonts w:cs="Arial"/>
          <w:b w:val="0"/>
          <w:szCs w:val="22"/>
          <w:u w:val="none"/>
        </w:rPr>
        <w:t> </w:t>
      </w:r>
      <w:r w:rsidRPr="003948C6">
        <w:rPr>
          <w:rStyle w:val="l-L2Char"/>
          <w:rFonts w:cs="Arial"/>
          <w:b w:val="0"/>
          <w:szCs w:val="22"/>
          <w:u w:val="none"/>
        </w:rPr>
        <w:t>dodatků, bude uveřejněna podle zákona č. 340/2015 Sb., o zvláštních podmínkách účinnosti některých smluv, uveřejňování těchto smluv a o registru smluv (zákon o</w:t>
      </w:r>
      <w:r w:rsidR="003948C6" w:rsidRPr="003948C6">
        <w:rPr>
          <w:rStyle w:val="l-L2Char"/>
          <w:rFonts w:cs="Arial"/>
          <w:b w:val="0"/>
          <w:szCs w:val="22"/>
          <w:u w:val="none"/>
        </w:rPr>
        <w:t> </w:t>
      </w:r>
      <w:r w:rsidRPr="003948C6">
        <w:rPr>
          <w:rStyle w:val="l-L2Char"/>
          <w:rFonts w:cs="Arial"/>
          <w:b w:val="0"/>
          <w:szCs w:val="22"/>
          <w:u w:val="none"/>
        </w:rPr>
        <w:t xml:space="preserve">registru smluv) v registru smluv, </w:t>
      </w:r>
      <w:r w:rsidR="00CD1317" w:rsidRPr="003948C6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3948C6">
        <w:rPr>
          <w:rStyle w:val="l-L2Char"/>
          <w:rFonts w:cs="Arial"/>
          <w:b w:val="0"/>
          <w:szCs w:val="22"/>
          <w:u w:val="none"/>
        </w:rPr>
        <w:t xml:space="preserve">vyjma údajů, které požívají ochrany dle zvláštních zákonů, zejména osobní a citlivé údaje </w:t>
      </w:r>
      <w:proofErr w:type="gramStart"/>
      <w:r w:rsidRPr="003948C6">
        <w:rPr>
          <w:rStyle w:val="l-L2Char"/>
          <w:rFonts w:cs="Arial"/>
          <w:b w:val="0"/>
          <w:szCs w:val="22"/>
          <w:u w:val="none"/>
        </w:rPr>
        <w:t>a  obchodní</w:t>
      </w:r>
      <w:proofErr w:type="gramEnd"/>
      <w:r w:rsidRPr="003948C6">
        <w:rPr>
          <w:rStyle w:val="l-L2Char"/>
          <w:rFonts w:cs="Arial"/>
          <w:b w:val="0"/>
          <w:szCs w:val="22"/>
          <w:u w:val="none"/>
        </w:rPr>
        <w:t xml:space="preserve"> tajemství. Smluvní strany se dále dohodly, že tuto smlouvu zašle správci registru smluv k uveřejnění prostřednictvím registru smluv objednatel.</w:t>
      </w:r>
    </w:p>
    <w:p w14:paraId="7A200FC6" w14:textId="3EC8ECD5" w:rsidR="00EE35A9" w:rsidRPr="003948C6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948C6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</w:t>
      </w:r>
      <w:r w:rsidR="003948C6" w:rsidRPr="003948C6">
        <w:rPr>
          <w:rStyle w:val="l-L2Char"/>
          <w:rFonts w:cs="Arial"/>
          <w:b w:val="0"/>
          <w:szCs w:val="22"/>
          <w:u w:val="none"/>
        </w:rPr>
        <w:t> </w:t>
      </w:r>
      <w:r w:rsidRPr="003948C6">
        <w:rPr>
          <w:rStyle w:val="l-L2Char"/>
          <w:rFonts w:cs="Arial"/>
          <w:b w:val="0"/>
          <w:szCs w:val="22"/>
          <w:u w:val="none"/>
        </w:rPr>
        <w:t>7 – § 11 zákona. Veškeré údaje, které požívají ochrany dle zvláštních zákonů, zejména osobní a citlivé údaje, obchodní tajemství, aj. budou anonymizovány</w:t>
      </w:r>
      <w:r w:rsidR="005202FA" w:rsidRPr="003948C6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948C6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3948C6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3948C6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2CEA8AAA" w:rsidR="002954D1" w:rsidRPr="004D5F78" w:rsidRDefault="00A5565A" w:rsidP="00250C30">
      <w:pPr>
        <w:pStyle w:val="l-L1"/>
        <w:keepNext w:val="0"/>
        <w:numPr>
          <w:ilvl w:val="2"/>
          <w:numId w:val="37"/>
        </w:numPr>
        <w:spacing w:before="0" w:after="120" w:line="276" w:lineRule="auto"/>
        <w:ind w:left="1418" w:hanging="851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50C30">
        <w:rPr>
          <w:rStyle w:val="l-L2Char"/>
          <w:rFonts w:cs="Arial"/>
          <w:b w:val="0"/>
          <w:szCs w:val="22"/>
          <w:u w:val="none"/>
        </w:rPr>
        <w:tab/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3CD65DC5" w:rsidR="00362FAF" w:rsidRDefault="00A5565A" w:rsidP="00250C30">
      <w:pPr>
        <w:pStyle w:val="l-L1"/>
        <w:keepNext w:val="0"/>
        <w:numPr>
          <w:ilvl w:val="2"/>
          <w:numId w:val="37"/>
        </w:numPr>
        <w:spacing w:before="0" w:after="120" w:line="276" w:lineRule="auto"/>
        <w:ind w:left="1418" w:hanging="851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50C30">
        <w:rPr>
          <w:rStyle w:val="l-L2Char"/>
          <w:rFonts w:cs="Arial"/>
          <w:b w:val="0"/>
          <w:szCs w:val="22"/>
          <w:u w:val="none"/>
        </w:rPr>
        <w:tab/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319C47C4" w14:textId="06D82962" w:rsidR="00A5565A" w:rsidRPr="00125ECF" w:rsidRDefault="00A5565A" w:rsidP="00250C30">
      <w:pPr>
        <w:pStyle w:val="l-L1"/>
        <w:keepNext w:val="0"/>
        <w:numPr>
          <w:ilvl w:val="2"/>
          <w:numId w:val="37"/>
        </w:numPr>
        <w:spacing w:before="0" w:after="120" w:line="276" w:lineRule="auto"/>
        <w:ind w:left="1418" w:hanging="851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50C30">
        <w:rPr>
          <w:rStyle w:val="l-L2Char"/>
          <w:rFonts w:cs="Arial"/>
          <w:b w:val="0"/>
          <w:szCs w:val="22"/>
          <w:u w:val="none"/>
        </w:rPr>
        <w:tab/>
      </w:r>
      <w:r w:rsidRPr="00125ECF">
        <w:rPr>
          <w:rStyle w:val="l-L2Char"/>
          <w:rFonts w:cs="Arial"/>
          <w:b w:val="0"/>
          <w:szCs w:val="22"/>
          <w:u w:val="none"/>
        </w:rPr>
        <w:t xml:space="preserve">Přílohou č. 3 této smlouvy je Plná moc k zastupování SPÚ </w:t>
      </w:r>
    </w:p>
    <w:p w14:paraId="02831E7C" w14:textId="2D8F9FF3" w:rsidR="00A50845" w:rsidRPr="003B5DCD" w:rsidRDefault="00024114" w:rsidP="00250C30">
      <w:pPr>
        <w:pStyle w:val="l-L1"/>
        <w:keepNext w:val="0"/>
        <w:numPr>
          <w:ilvl w:val="1"/>
          <w:numId w:val="37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</w:rPr>
      </w:pPr>
      <w:r w:rsidRPr="003B5DCD">
        <w:rPr>
          <w:rStyle w:val="l-L2Char"/>
          <w:rFonts w:cs="Arial"/>
          <w:b w:val="0"/>
          <w:szCs w:val="22"/>
        </w:rPr>
        <w:lastRenderedPageBreak/>
        <w:t>Smluvní strany</w:t>
      </w:r>
      <w:r w:rsidR="00A50845" w:rsidRPr="003B5DCD">
        <w:rPr>
          <w:rStyle w:val="l-L2Char"/>
          <w:rFonts w:cs="Arial"/>
          <w:b w:val="0"/>
          <w:szCs w:val="22"/>
        </w:rPr>
        <w:t xml:space="preserve"> smlouvu přečetl</w:t>
      </w:r>
      <w:r w:rsidRPr="003B5DCD">
        <w:rPr>
          <w:rStyle w:val="l-L2Char"/>
          <w:rFonts w:cs="Arial"/>
          <w:b w:val="0"/>
          <w:szCs w:val="22"/>
        </w:rPr>
        <w:t>y</w:t>
      </w:r>
      <w:r w:rsidR="00A50845" w:rsidRPr="003B5DCD">
        <w:rPr>
          <w:rStyle w:val="l-L2Char"/>
          <w:rFonts w:cs="Arial"/>
          <w:b w:val="0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1FF5E098" w14:textId="300AAF57" w:rsidR="00581454" w:rsidRDefault="00581454" w:rsidP="00AE2DC5">
      <w:pPr>
        <w:tabs>
          <w:tab w:val="left" w:pos="180"/>
        </w:tabs>
        <w:rPr>
          <w:rFonts w:cs="Arial"/>
          <w:szCs w:val="22"/>
        </w:rPr>
      </w:pPr>
      <w:bookmarkStart w:id="12" w:name="_Hlk33527921"/>
    </w:p>
    <w:p w14:paraId="24F5789F" w14:textId="78212155" w:rsidR="00125ECF" w:rsidRDefault="00125ECF" w:rsidP="00AE2DC5">
      <w:pPr>
        <w:tabs>
          <w:tab w:val="left" w:pos="180"/>
        </w:tabs>
        <w:rPr>
          <w:rFonts w:cs="Arial"/>
          <w:szCs w:val="22"/>
        </w:rPr>
      </w:pPr>
    </w:p>
    <w:p w14:paraId="2A08B536" w14:textId="77777777" w:rsidR="00125ECF" w:rsidRPr="004D5F78" w:rsidRDefault="00125ECF" w:rsidP="00AE2DC5">
      <w:pPr>
        <w:tabs>
          <w:tab w:val="left" w:pos="180"/>
        </w:tabs>
        <w:rPr>
          <w:rFonts w:cs="Arial"/>
          <w:szCs w:val="22"/>
        </w:rPr>
      </w:pPr>
      <w:bookmarkStart w:id="13" w:name="_Hlk33527864"/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105D13">
            <w:pPr>
              <w:spacing w:line="288" w:lineRule="auto"/>
              <w:jc w:val="both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105D13">
            <w:pPr>
              <w:spacing w:line="288" w:lineRule="auto"/>
              <w:jc w:val="both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105D13" w:rsidRPr="004D5F78" w14:paraId="3F0F3631" w14:textId="77777777" w:rsidTr="0077220E">
        <w:tc>
          <w:tcPr>
            <w:tcW w:w="4606" w:type="dxa"/>
            <w:shd w:val="clear" w:color="auto" w:fill="auto"/>
          </w:tcPr>
          <w:p w14:paraId="76FC977E" w14:textId="77777777" w:rsidR="00105D13" w:rsidRPr="004D5F78" w:rsidRDefault="00105D1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534CA97E" w14:textId="77777777" w:rsidR="00105D13" w:rsidRPr="004D5F78" w:rsidRDefault="00105D1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105D13" w:rsidRPr="004D5F78" w14:paraId="3A023B33" w14:textId="77777777" w:rsidTr="0077220E">
        <w:tc>
          <w:tcPr>
            <w:tcW w:w="4606" w:type="dxa"/>
            <w:shd w:val="clear" w:color="auto" w:fill="auto"/>
          </w:tcPr>
          <w:p w14:paraId="7D102DB9" w14:textId="77777777" w:rsidR="00105D13" w:rsidRPr="004D5F78" w:rsidRDefault="00105D1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0B71089" w14:textId="77777777" w:rsidR="00105D13" w:rsidRPr="004D5F78" w:rsidRDefault="00105D1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105D13" w:rsidRPr="004D5F78" w14:paraId="5511B768" w14:textId="77777777" w:rsidTr="0077220E">
        <w:tc>
          <w:tcPr>
            <w:tcW w:w="4606" w:type="dxa"/>
            <w:shd w:val="clear" w:color="auto" w:fill="auto"/>
          </w:tcPr>
          <w:p w14:paraId="5634C110" w14:textId="77777777" w:rsidR="00105D13" w:rsidRPr="004D5F78" w:rsidRDefault="00105D1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0DF6425" w14:textId="77777777" w:rsidR="00105D13" w:rsidRPr="004D5F78" w:rsidRDefault="00105D1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125ECF" w:rsidRPr="004D5F78" w14:paraId="343E19EF" w14:textId="77777777" w:rsidTr="0077220E">
        <w:tc>
          <w:tcPr>
            <w:tcW w:w="4606" w:type="dxa"/>
            <w:shd w:val="clear" w:color="auto" w:fill="auto"/>
          </w:tcPr>
          <w:p w14:paraId="59C83A4F" w14:textId="476D00C9" w:rsidR="00125ECF" w:rsidRPr="004D5F78" w:rsidRDefault="00125ECF" w:rsidP="00105D13">
            <w:pPr>
              <w:spacing w:line="288" w:lineRule="auto"/>
              <w:jc w:val="both"/>
              <w:rPr>
                <w:rFonts w:cs="Arial"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7171C276" w14:textId="5412E1EC" w:rsidR="00125ECF" w:rsidRPr="004D5F78" w:rsidRDefault="00125ECF" w:rsidP="00105D13">
            <w:pPr>
              <w:spacing w:line="288" w:lineRule="auto"/>
              <w:jc w:val="both"/>
              <w:rPr>
                <w:rFonts w:cs="Arial"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  <w:tr w:rsidR="00125ECF" w:rsidRPr="004D5F78" w14:paraId="7FB5E901" w14:textId="77777777" w:rsidTr="0077220E">
        <w:tc>
          <w:tcPr>
            <w:tcW w:w="4606" w:type="dxa"/>
            <w:shd w:val="clear" w:color="auto" w:fill="auto"/>
          </w:tcPr>
          <w:p w14:paraId="7EBCE167" w14:textId="77777777" w:rsidR="00125ECF" w:rsidRPr="004D5F78" w:rsidRDefault="00125ECF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F202847" w14:textId="77777777" w:rsidR="00125ECF" w:rsidRPr="004D5F78" w:rsidRDefault="00125ECF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125ECF" w:rsidRPr="004D5F78" w14:paraId="0A3430EF" w14:textId="77777777" w:rsidTr="0077220E">
        <w:tc>
          <w:tcPr>
            <w:tcW w:w="4606" w:type="dxa"/>
            <w:shd w:val="clear" w:color="auto" w:fill="auto"/>
          </w:tcPr>
          <w:p w14:paraId="53DD3BDF" w14:textId="77777777" w:rsidR="00125ECF" w:rsidRPr="004D5F78" w:rsidRDefault="00125ECF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694EAC48" w14:textId="77777777" w:rsidR="00125ECF" w:rsidRPr="004D5F78" w:rsidRDefault="00125ECF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B26031">
            <w:pPr>
              <w:spacing w:after="0" w:line="288" w:lineRule="auto"/>
              <w:jc w:val="both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B26031">
            <w:pPr>
              <w:spacing w:after="0" w:line="288" w:lineRule="auto"/>
              <w:jc w:val="both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274EAE1B" w14:textId="0314F526" w:rsidR="00CB55C3" w:rsidRPr="004D5F78" w:rsidRDefault="00125ECF" w:rsidP="00B26031">
            <w:pPr>
              <w:spacing w:after="0" w:line="288" w:lineRule="auto"/>
              <w:jc w:val="both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</w:t>
            </w:r>
            <w:r>
              <w:t>ng. Josef Jakeš</w:t>
            </w:r>
          </w:p>
        </w:tc>
        <w:tc>
          <w:tcPr>
            <w:tcW w:w="4606" w:type="dxa"/>
            <w:shd w:val="clear" w:color="auto" w:fill="auto"/>
          </w:tcPr>
          <w:p w14:paraId="107A016D" w14:textId="0F34FB85" w:rsidR="00CB55C3" w:rsidRPr="004D5F78" w:rsidRDefault="00125ECF" w:rsidP="00B26031">
            <w:pPr>
              <w:spacing w:after="0" w:line="288" w:lineRule="auto"/>
              <w:jc w:val="both"/>
              <w:rPr>
                <w:rFonts w:cs="Arial"/>
                <w:b/>
                <w:szCs w:val="22"/>
              </w:rPr>
            </w:pPr>
            <w:r>
              <w:t>..............................</w:t>
            </w:r>
          </w:p>
        </w:tc>
      </w:tr>
      <w:tr w:rsidR="00125ECF" w:rsidRPr="00125ECF" w14:paraId="4106A3B2" w14:textId="77777777" w:rsidTr="0077220E">
        <w:tc>
          <w:tcPr>
            <w:tcW w:w="4606" w:type="dxa"/>
            <w:shd w:val="clear" w:color="auto" w:fill="auto"/>
          </w:tcPr>
          <w:p w14:paraId="3ED09383" w14:textId="77AF4F74" w:rsidR="00125ECF" w:rsidRPr="00125ECF" w:rsidRDefault="00125ECF" w:rsidP="00B26031">
            <w:pPr>
              <w:spacing w:after="0" w:line="288" w:lineRule="auto"/>
              <w:jc w:val="both"/>
              <w:rPr>
                <w:rFonts w:cs="Arial"/>
                <w:szCs w:val="22"/>
              </w:rPr>
            </w:pPr>
            <w:r w:rsidRPr="00125ECF">
              <w:rPr>
                <w:rFonts w:cs="Arial"/>
                <w:szCs w:val="22"/>
              </w:rPr>
              <w:t>vedoucí</w:t>
            </w:r>
            <w:r w:rsidRPr="00125ECF">
              <w:t xml:space="preserve"> Pobočky Český Krumlov</w:t>
            </w:r>
          </w:p>
        </w:tc>
        <w:tc>
          <w:tcPr>
            <w:tcW w:w="4606" w:type="dxa"/>
            <w:shd w:val="clear" w:color="auto" w:fill="auto"/>
          </w:tcPr>
          <w:p w14:paraId="62B7D22B" w14:textId="181D1225" w:rsidR="00125ECF" w:rsidRPr="00125ECF" w:rsidRDefault="00125ECF" w:rsidP="00B26031">
            <w:pPr>
              <w:spacing w:after="0" w:line="288" w:lineRule="auto"/>
              <w:jc w:val="both"/>
            </w:pPr>
            <w:r>
              <w:t>.................................................</w:t>
            </w:r>
          </w:p>
        </w:tc>
      </w:tr>
      <w:bookmarkEnd w:id="12"/>
    </w:tbl>
    <w:p w14:paraId="06E00537" w14:textId="77777777" w:rsidR="00125ECF" w:rsidRDefault="00125ECF" w:rsidP="006D50D1">
      <w:pPr>
        <w:pStyle w:val="Nadpis1"/>
        <w:keepNext w:val="0"/>
        <w:jc w:val="center"/>
        <w:rPr>
          <w:sz w:val="22"/>
          <w:szCs w:val="22"/>
        </w:rPr>
      </w:pPr>
    </w:p>
    <w:bookmarkEnd w:id="13"/>
    <w:p w14:paraId="11349E44" w14:textId="77777777" w:rsidR="00125ECF" w:rsidRDefault="00125ECF" w:rsidP="006D50D1">
      <w:pPr>
        <w:pStyle w:val="Nadpis1"/>
        <w:keepNext w:val="0"/>
        <w:jc w:val="center"/>
        <w:rPr>
          <w:sz w:val="22"/>
          <w:szCs w:val="22"/>
        </w:rPr>
      </w:pPr>
    </w:p>
    <w:p w14:paraId="174F0013" w14:textId="77777777" w:rsidR="00125ECF" w:rsidRDefault="00125ECF" w:rsidP="006D50D1">
      <w:pPr>
        <w:pStyle w:val="Nadpis1"/>
        <w:keepNext w:val="0"/>
        <w:jc w:val="center"/>
        <w:rPr>
          <w:sz w:val="22"/>
          <w:szCs w:val="22"/>
        </w:rPr>
      </w:pPr>
    </w:p>
    <w:p w14:paraId="5D5F849E" w14:textId="77777777" w:rsidR="00125ECF" w:rsidRDefault="00125ECF" w:rsidP="006D50D1">
      <w:pPr>
        <w:pStyle w:val="Nadpis1"/>
        <w:keepNext w:val="0"/>
        <w:jc w:val="center"/>
        <w:rPr>
          <w:sz w:val="22"/>
          <w:szCs w:val="22"/>
        </w:rPr>
      </w:pPr>
    </w:p>
    <w:p w14:paraId="35FF8C01" w14:textId="77777777" w:rsidR="00125ECF" w:rsidRDefault="00125ECF" w:rsidP="006D50D1">
      <w:pPr>
        <w:pStyle w:val="Nadpis1"/>
        <w:keepNext w:val="0"/>
        <w:jc w:val="center"/>
        <w:rPr>
          <w:sz w:val="22"/>
          <w:szCs w:val="22"/>
        </w:rPr>
      </w:pPr>
    </w:p>
    <w:p w14:paraId="5D2572B9" w14:textId="77777777" w:rsidR="00125ECF" w:rsidRDefault="00125ECF" w:rsidP="006D50D1">
      <w:pPr>
        <w:pStyle w:val="Nadpis1"/>
        <w:keepNext w:val="0"/>
        <w:jc w:val="center"/>
        <w:rPr>
          <w:sz w:val="22"/>
          <w:szCs w:val="22"/>
        </w:rPr>
      </w:pPr>
    </w:p>
    <w:p w14:paraId="543A0683" w14:textId="77777777" w:rsidR="00125ECF" w:rsidRDefault="00125ECF" w:rsidP="006D50D1">
      <w:pPr>
        <w:pStyle w:val="Nadpis1"/>
        <w:keepNext w:val="0"/>
        <w:jc w:val="center"/>
        <w:rPr>
          <w:sz w:val="22"/>
          <w:szCs w:val="22"/>
        </w:rPr>
      </w:pPr>
    </w:p>
    <w:p w14:paraId="3D5ED91C" w14:textId="77777777" w:rsidR="00125ECF" w:rsidRDefault="00125ECF" w:rsidP="006D50D1">
      <w:pPr>
        <w:pStyle w:val="Nadpis1"/>
        <w:keepNext w:val="0"/>
        <w:jc w:val="center"/>
        <w:rPr>
          <w:sz w:val="22"/>
          <w:szCs w:val="22"/>
        </w:rPr>
      </w:pPr>
    </w:p>
    <w:p w14:paraId="15075E04" w14:textId="77777777" w:rsidR="00125ECF" w:rsidRDefault="00125ECF" w:rsidP="006D50D1">
      <w:pPr>
        <w:pStyle w:val="Nadpis1"/>
        <w:keepNext w:val="0"/>
        <w:jc w:val="center"/>
        <w:rPr>
          <w:sz w:val="22"/>
          <w:szCs w:val="22"/>
        </w:rPr>
      </w:pPr>
    </w:p>
    <w:p w14:paraId="7CC3EE68" w14:textId="77777777" w:rsidR="00125ECF" w:rsidRDefault="00125ECF" w:rsidP="006D50D1">
      <w:pPr>
        <w:pStyle w:val="Nadpis1"/>
        <w:keepNext w:val="0"/>
        <w:jc w:val="center"/>
        <w:rPr>
          <w:sz w:val="22"/>
          <w:szCs w:val="22"/>
        </w:rPr>
      </w:pPr>
    </w:p>
    <w:p w14:paraId="60755D58" w14:textId="77777777" w:rsidR="00125ECF" w:rsidRDefault="00125ECF" w:rsidP="006D50D1">
      <w:pPr>
        <w:pStyle w:val="Nadpis1"/>
        <w:keepNext w:val="0"/>
        <w:jc w:val="center"/>
        <w:rPr>
          <w:sz w:val="22"/>
          <w:szCs w:val="22"/>
        </w:rPr>
      </w:pPr>
    </w:p>
    <w:p w14:paraId="19BCD339" w14:textId="77777777" w:rsidR="00125ECF" w:rsidRDefault="00125ECF" w:rsidP="006D50D1">
      <w:pPr>
        <w:pStyle w:val="Nadpis1"/>
        <w:keepNext w:val="0"/>
        <w:jc w:val="center"/>
        <w:rPr>
          <w:sz w:val="22"/>
          <w:szCs w:val="22"/>
        </w:rPr>
      </w:pPr>
    </w:p>
    <w:p w14:paraId="236CA939" w14:textId="77777777" w:rsidR="00125ECF" w:rsidRDefault="00125ECF" w:rsidP="006D50D1">
      <w:pPr>
        <w:pStyle w:val="Nadpis1"/>
        <w:keepNext w:val="0"/>
        <w:jc w:val="center"/>
        <w:rPr>
          <w:sz w:val="22"/>
          <w:szCs w:val="22"/>
        </w:rPr>
      </w:pPr>
    </w:p>
    <w:p w14:paraId="3A68447C" w14:textId="77777777" w:rsidR="00125ECF" w:rsidRDefault="00125ECF" w:rsidP="006D50D1">
      <w:pPr>
        <w:pStyle w:val="Nadpis1"/>
        <w:keepNext w:val="0"/>
        <w:jc w:val="center"/>
        <w:rPr>
          <w:sz w:val="22"/>
          <w:szCs w:val="22"/>
        </w:rPr>
      </w:pPr>
    </w:p>
    <w:p w14:paraId="33CB1B72" w14:textId="77777777" w:rsidR="00125ECF" w:rsidRDefault="00125ECF" w:rsidP="006D50D1">
      <w:pPr>
        <w:pStyle w:val="Nadpis1"/>
        <w:keepNext w:val="0"/>
        <w:jc w:val="center"/>
        <w:rPr>
          <w:sz w:val="22"/>
          <w:szCs w:val="22"/>
        </w:rPr>
      </w:pPr>
    </w:p>
    <w:p w14:paraId="468DCD34" w14:textId="77777777" w:rsidR="00196808" w:rsidRDefault="00152458" w:rsidP="00196808">
      <w:pPr>
        <w:pStyle w:val="Nadpis1"/>
        <w:keepNext w:val="0"/>
        <w:spacing w:after="120" w:line="276" w:lineRule="auto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</w:t>
      </w:r>
    </w:p>
    <w:p w14:paraId="7CFE3812" w14:textId="0B53393D" w:rsidR="006152B5" w:rsidRPr="004D5F78" w:rsidRDefault="00152458" w:rsidP="00196808">
      <w:pPr>
        <w:pStyle w:val="Nadpis1"/>
        <w:keepNext w:val="0"/>
        <w:spacing w:after="120" w:line="276" w:lineRule="auto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k podání cenové nabídky k výběrovému řízení na zhotovitele stavby a </w:t>
      </w:r>
      <w:r w:rsidRPr="00C30CE4">
        <w:rPr>
          <w:rStyle w:val="l-L2Char"/>
          <w:rFonts w:cs="Arial"/>
          <w:b w:val="0"/>
          <w:szCs w:val="22"/>
          <w:u w:val="none"/>
        </w:rPr>
        <w:t>oceněn</w:t>
      </w:r>
      <w:r w:rsidR="00BC247C" w:rsidRPr="00C30CE4">
        <w:rPr>
          <w:rStyle w:val="l-L2Char"/>
          <w:rFonts w:cs="Arial"/>
          <w:b w:val="0"/>
          <w:szCs w:val="22"/>
          <w:u w:val="none"/>
        </w:rPr>
        <w:t>ý</w:t>
      </w:r>
      <w:r w:rsidRPr="00C30CE4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C30CE4">
        <w:rPr>
          <w:rStyle w:val="l-L2Char"/>
          <w:rFonts w:cs="Arial"/>
          <w:b w:val="0"/>
          <w:szCs w:val="22"/>
          <w:u w:val="none"/>
        </w:rPr>
        <w:t>et</w:t>
      </w:r>
      <w:r w:rsidRPr="00C30CE4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C30CE4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 w:rsidRPr="00C30CE4">
        <w:rPr>
          <w:rStyle w:val="l-L2Char"/>
          <w:rFonts w:cs="Arial"/>
          <w:b w:val="0"/>
          <w:szCs w:val="22"/>
          <w:u w:val="none"/>
        </w:rPr>
        <w:t xml:space="preserve"> </w:t>
      </w:r>
      <w:r w:rsidRPr="00C30CE4">
        <w:rPr>
          <w:rStyle w:val="l-L2Char"/>
          <w:rFonts w:cs="Arial"/>
          <w:b w:val="0"/>
          <w:szCs w:val="22"/>
          <w:u w:val="none"/>
        </w:rPr>
        <w:t>včetně krycího listu s uvedením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433A636C" w:rsidR="00C629E5" w:rsidRPr="004D5F78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</w:t>
      </w:r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např.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Povrch vozovky bude zpevněný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i/>
          <w:szCs w:val="22"/>
          <w:u w:val="none"/>
        </w:rPr>
        <w:t>z asfaltového betonu atd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 Součástí polních cest bude výsadba zeleně. Přístupy na pozemky jednotlivých vlastníků budou řešeny sjezdy v rámci pozemku stavby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, </w:t>
      </w:r>
      <w:proofErr w:type="gramStart"/>
      <w:r w:rsidR="005E6D45" w:rsidRPr="004D5F78">
        <w:rPr>
          <w:rStyle w:val="l-L2Char"/>
          <w:rFonts w:cs="Arial"/>
          <w:b w:val="0"/>
          <w:i/>
          <w:szCs w:val="22"/>
          <w:u w:val="none"/>
        </w:rPr>
        <w:t>a pod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</w:t>
      </w:r>
      <w:proofErr w:type="gramEnd"/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="00492F59" w:rsidRPr="004D5F78">
        <w:rPr>
          <w:rStyle w:val="l-L2Char"/>
          <w:rFonts w:cs="Arial"/>
          <w:b w:val="0"/>
          <w:i/>
          <w:szCs w:val="22"/>
          <w:u w:val="none"/>
        </w:rPr>
        <w:t>p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>řípadně pokud je třeba doplnit informace které nejsou obsaženy v PSZ a DTR</w:t>
      </w:r>
      <w:r w:rsidRPr="004D5F78">
        <w:rPr>
          <w:rStyle w:val="l-L2Char"/>
          <w:rFonts w:cs="Arial"/>
          <w:b w:val="0"/>
          <w:i/>
          <w:szCs w:val="22"/>
          <w:u w:val="none"/>
        </w:rPr>
        <w:t>.)</w:t>
      </w:r>
    </w:p>
    <w:p w14:paraId="0BDA798A" w14:textId="62AA8FDF" w:rsidR="003659C2" w:rsidRPr="004D5F78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Pr="00105D13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105D13">
        <w:rPr>
          <w:rStyle w:val="l-L2Char"/>
          <w:rFonts w:cs="Arial"/>
          <w:szCs w:val="22"/>
        </w:rPr>
        <w:t>Projektová dokumentace</w:t>
      </w:r>
      <w:r w:rsidR="00722CA2" w:rsidRPr="00105D13">
        <w:rPr>
          <w:rStyle w:val="l-L2Char"/>
          <w:rFonts w:cs="Arial"/>
          <w:szCs w:val="22"/>
        </w:rPr>
        <w:t xml:space="preserve"> bude dodán</w:t>
      </w:r>
      <w:r w:rsidRPr="00105D13">
        <w:rPr>
          <w:rStyle w:val="l-L2Char"/>
          <w:rFonts w:cs="Arial"/>
          <w:szCs w:val="22"/>
        </w:rPr>
        <w:t>a</w:t>
      </w:r>
      <w:r w:rsidR="00722CA2" w:rsidRPr="00105D13">
        <w:rPr>
          <w:rStyle w:val="l-L2Char"/>
          <w:rFonts w:cs="Arial"/>
          <w:szCs w:val="22"/>
        </w:rPr>
        <w:t xml:space="preserve"> objednateli v</w:t>
      </w:r>
      <w:r w:rsidR="00722CA2" w:rsidRPr="00105D13">
        <w:rPr>
          <w:rStyle w:val="l-L2Char"/>
          <w:rFonts w:cs="Arial"/>
          <w:szCs w:val="22"/>
          <w:lang w:eastAsia="en-US"/>
        </w:rPr>
        <w:t xml:space="preserve"> </w:t>
      </w:r>
      <w:r w:rsidR="00722CA2" w:rsidRPr="00105D13">
        <w:rPr>
          <w:rStyle w:val="l-L2Char"/>
          <w:rFonts w:cs="Arial"/>
          <w:szCs w:val="22"/>
        </w:rPr>
        <w:t>6</w:t>
      </w:r>
      <w:r w:rsidR="00722CA2" w:rsidRPr="00105D13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105D13">
        <w:rPr>
          <w:rStyle w:val="l-L2Char"/>
          <w:rFonts w:cs="Arial"/>
          <w:szCs w:val="22"/>
        </w:rPr>
        <w:t xml:space="preserve"> v</w:t>
      </w:r>
      <w:r w:rsidR="00722CA2" w:rsidRPr="00105D13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105D13">
        <w:rPr>
          <w:rStyle w:val="l-L2Char"/>
          <w:rFonts w:cs="Arial"/>
          <w:szCs w:val="22"/>
        </w:rPr>
        <w:t xml:space="preserve"> podobě </w:t>
      </w:r>
      <w:r w:rsidR="00722CA2" w:rsidRPr="00105D13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105D13">
        <w:rPr>
          <w:rStyle w:val="l-L2Char"/>
          <w:rFonts w:cs="Arial"/>
          <w:szCs w:val="22"/>
        </w:rPr>
        <w:t>na CD ve formátu „</w:t>
      </w:r>
      <w:r w:rsidR="00722CA2" w:rsidRPr="00105D13">
        <w:rPr>
          <w:rStyle w:val="l-L2Char"/>
          <w:rFonts w:cs="Arial"/>
          <w:szCs w:val="22"/>
          <w:lang w:eastAsia="en-US"/>
        </w:rPr>
        <w:t>pdf“</w:t>
      </w:r>
      <w:r w:rsidR="00B70B1E" w:rsidRPr="00105D13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105D13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105D13">
        <w:rPr>
          <w:rStyle w:val="l-L2Char"/>
          <w:rFonts w:cs="Arial"/>
          <w:szCs w:val="22"/>
        </w:rPr>
        <w:t>“</w:t>
      </w:r>
      <w:r w:rsidR="00722CA2" w:rsidRPr="00105D13">
        <w:rPr>
          <w:rStyle w:val="l-L2Char"/>
          <w:rFonts w:cs="Arial"/>
          <w:szCs w:val="22"/>
        </w:rPr>
        <w:t xml:space="preserve"> </w:t>
      </w:r>
      <w:r w:rsidR="00A5565A" w:rsidRPr="00105D13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105D13">
        <w:rPr>
          <w:rStyle w:val="l-L2Char"/>
          <w:rFonts w:cs="Arial"/>
          <w:szCs w:val="22"/>
        </w:rPr>
        <w:t xml:space="preserve"> pro každou </w:t>
      </w:r>
      <w:r w:rsidR="00B70B1E" w:rsidRPr="00105D13">
        <w:rPr>
          <w:rStyle w:val="l-L2Char"/>
          <w:rFonts w:cs="Arial"/>
          <w:szCs w:val="22"/>
          <w:lang w:eastAsia="en-US"/>
        </w:rPr>
        <w:t>stavbu</w:t>
      </w:r>
      <w:r w:rsidR="00722CA2" w:rsidRPr="00105D13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38A1A401" w:rsidR="00B94443" w:rsidRDefault="00B94443" w:rsidP="00105D13">
      <w:pPr>
        <w:pStyle w:val="l-L1"/>
        <w:keepNext w:val="0"/>
        <w:numPr>
          <w:ilvl w:val="0"/>
          <w:numId w:val="0"/>
        </w:numPr>
        <w:spacing w:before="120" w:after="0"/>
        <w:ind w:firstLine="42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szCs w:val="22"/>
        </w:rPr>
        <w:t xml:space="preserve">Zhotovitel je povinen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7EEE8228" w:rsidR="00B94443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1F0433F1" w14:textId="07C6FBCA" w:rsidR="00A3768B" w:rsidRPr="00A3768B" w:rsidRDefault="00A3768B" w:rsidP="00A3768B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Projektová dokumentace musí být zpracována v souladu s uvedeným Plánem společných zařízení, příslušnými normami a souvisejícími předpisy.</w:t>
      </w:r>
    </w:p>
    <w:p w14:paraId="563E698E" w14:textId="77777777" w:rsidR="00F829EA" w:rsidRPr="004D5F78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47AA6266" w14:textId="5C0F5D58" w:rsidR="002E0D1A" w:rsidRPr="00C30CE4" w:rsidRDefault="00C30CE4" w:rsidP="00C30CE4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highlight w:val="yellow"/>
          <w:u w:val="none"/>
        </w:rPr>
      </w:pPr>
      <w:r w:rsidRPr="00C30CE4">
        <w:rPr>
          <w:rStyle w:val="l-L2Char"/>
          <w:rFonts w:cs="Arial"/>
          <w:b w:val="0"/>
          <w:szCs w:val="22"/>
          <w:u w:val="none"/>
        </w:rPr>
        <w:t xml:space="preserve">Podkladem pro vypracování projektové dokumentace je </w:t>
      </w:r>
      <w:r>
        <w:rPr>
          <w:rStyle w:val="l-L2Char"/>
          <w:rFonts w:cs="Arial"/>
          <w:b w:val="0"/>
          <w:szCs w:val="22"/>
          <w:u w:val="none"/>
        </w:rPr>
        <w:t>P</w:t>
      </w:r>
      <w:r w:rsidRPr="00C30CE4">
        <w:rPr>
          <w:rStyle w:val="l-L2Char"/>
          <w:rFonts w:cs="Arial"/>
          <w:b w:val="0"/>
          <w:szCs w:val="22"/>
          <w:u w:val="none"/>
        </w:rPr>
        <w:t xml:space="preserve">lán společných zařízení </w:t>
      </w:r>
      <w:r>
        <w:rPr>
          <w:rStyle w:val="l-L2Char"/>
          <w:rFonts w:cs="Arial"/>
          <w:b w:val="0"/>
          <w:szCs w:val="22"/>
          <w:u w:val="none"/>
        </w:rPr>
        <w:t>včetně t</w:t>
      </w:r>
      <w:r w:rsidRPr="00C30CE4">
        <w:rPr>
          <w:rStyle w:val="l-L2Char"/>
          <w:rFonts w:cs="Arial"/>
          <w:b w:val="0"/>
          <w:szCs w:val="22"/>
          <w:u w:val="none"/>
        </w:rPr>
        <w:t>echnick</w:t>
      </w:r>
      <w:r>
        <w:rPr>
          <w:rStyle w:val="l-L2Char"/>
          <w:rFonts w:cs="Arial"/>
          <w:b w:val="0"/>
          <w:szCs w:val="22"/>
          <w:u w:val="none"/>
        </w:rPr>
        <w:t>é</w:t>
      </w:r>
      <w:r w:rsidRPr="00C30CE4">
        <w:rPr>
          <w:rStyle w:val="l-L2Char"/>
          <w:rFonts w:cs="Arial"/>
          <w:b w:val="0"/>
          <w:szCs w:val="22"/>
          <w:u w:val="none"/>
        </w:rPr>
        <w:t xml:space="preserve"> dokumentace vodohospodářského opatření vypracovan</w:t>
      </w:r>
      <w:r>
        <w:rPr>
          <w:rStyle w:val="l-L2Char"/>
          <w:rFonts w:cs="Arial"/>
          <w:b w:val="0"/>
          <w:szCs w:val="22"/>
          <w:u w:val="none"/>
        </w:rPr>
        <w:t>ý</w:t>
      </w:r>
      <w:r w:rsidRPr="00C30CE4">
        <w:rPr>
          <w:rStyle w:val="l-L2Char"/>
          <w:rFonts w:cs="Arial"/>
          <w:b w:val="0"/>
          <w:szCs w:val="22"/>
          <w:u w:val="none"/>
        </w:rPr>
        <w:t xml:space="preserve"> společností TRAVAL s. r. o., Čechova 395/59, 370 01 České Budějovice na Komplexní pozemkové úpravy v k. ú. Malčice.</w:t>
      </w:r>
    </w:p>
    <w:p w14:paraId="6E8DC3B6" w14:textId="77777777" w:rsidR="002E0D1A" w:rsidRPr="004D5F78" w:rsidRDefault="002E0D1A" w:rsidP="00C30CE4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F344CCC" w14:textId="77777777" w:rsidR="00196808" w:rsidRDefault="002E0D1A" w:rsidP="00196808">
      <w:pPr>
        <w:pStyle w:val="Nadpis1"/>
        <w:keepNext w:val="0"/>
        <w:spacing w:after="12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>Příloha č. 2</w:t>
      </w:r>
    </w:p>
    <w:p w14:paraId="3FB8152E" w14:textId="0882DF32" w:rsidR="002E0D1A" w:rsidRDefault="002E0D1A" w:rsidP="00196808">
      <w:pPr>
        <w:pStyle w:val="Nadpis1"/>
        <w:keepNext w:val="0"/>
        <w:spacing w:after="12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14:paraId="1411689F" w14:textId="77777777"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196808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1330D8DA" w:rsidR="002E0D1A" w:rsidRPr="004D5F78" w:rsidRDefault="002E0D1A" w:rsidP="0090780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 xml:space="preserve">izaci stavby vždy slouží podrobný geotechnický průzkum, </w:t>
      </w:r>
      <w:proofErr w:type="gramStart"/>
      <w:r w:rsidR="00E96D07" w:rsidRPr="004D5F78">
        <w:rPr>
          <w:rFonts w:ascii="Arial" w:hAnsi="Arial" w:cs="Arial"/>
          <w:b w:val="0"/>
          <w:szCs w:val="22"/>
          <w:u w:val="none"/>
        </w:rPr>
        <w:t>který  m</w:t>
      </w:r>
      <w:r w:rsidRPr="004D5F78">
        <w:rPr>
          <w:rFonts w:ascii="Arial" w:hAnsi="Arial" w:cs="Arial"/>
          <w:b w:val="0"/>
          <w:szCs w:val="22"/>
          <w:u w:val="none"/>
        </w:rPr>
        <w:t>ůže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navazovat na předběžný průzkum. </w:t>
      </w:r>
    </w:p>
    <w:p w14:paraId="7998A6AE" w14:textId="1E5F55DA" w:rsidR="005A32C1" w:rsidRPr="004D5F78" w:rsidRDefault="002E0D1A" w:rsidP="0090780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181B394D" w14:textId="60E22100" w:rsidR="001A027C" w:rsidRPr="00196808" w:rsidRDefault="001A027C" w:rsidP="00196808">
      <w:pPr>
        <w:pStyle w:val="l-L1"/>
        <w:keepNext w:val="0"/>
        <w:numPr>
          <w:ilvl w:val="1"/>
          <w:numId w:val="72"/>
        </w:numPr>
        <w:spacing w:before="120" w:after="120"/>
        <w:jc w:val="both"/>
        <w:rPr>
          <w:rFonts w:ascii="Arial" w:hAnsi="Arial" w:cs="Arial"/>
          <w:szCs w:val="22"/>
          <w:u w:val="none"/>
        </w:rPr>
      </w:pPr>
      <w:r w:rsidRPr="00196808">
        <w:rPr>
          <w:rFonts w:ascii="Arial" w:hAnsi="Arial" w:cs="Arial"/>
          <w:spacing w:val="-1"/>
          <w:szCs w:val="22"/>
          <w:u w:val="none"/>
        </w:rPr>
        <w:t>Zadání</w:t>
      </w:r>
      <w:r w:rsidRPr="00196808">
        <w:rPr>
          <w:rFonts w:ascii="Arial" w:hAnsi="Arial" w:cs="Arial"/>
          <w:spacing w:val="1"/>
          <w:szCs w:val="22"/>
          <w:u w:val="none"/>
        </w:rPr>
        <w:t xml:space="preserve"> </w:t>
      </w:r>
      <w:r w:rsidRPr="00196808">
        <w:rPr>
          <w:rFonts w:ascii="Arial" w:hAnsi="Arial" w:cs="Arial"/>
          <w:szCs w:val="22"/>
          <w:u w:val="none"/>
        </w:rPr>
        <w:t xml:space="preserve">a </w:t>
      </w:r>
      <w:r w:rsidRPr="00196808">
        <w:rPr>
          <w:rFonts w:ascii="Arial" w:hAnsi="Arial" w:cs="Arial"/>
          <w:spacing w:val="-1"/>
          <w:szCs w:val="22"/>
          <w:u w:val="none"/>
        </w:rPr>
        <w:t>požadavky</w:t>
      </w:r>
      <w:r w:rsidRPr="00196808">
        <w:rPr>
          <w:rFonts w:ascii="Arial" w:hAnsi="Arial" w:cs="Arial"/>
          <w:szCs w:val="22"/>
          <w:u w:val="none"/>
        </w:rPr>
        <w:t xml:space="preserve"> na podrobný geotechnický</w:t>
      </w:r>
      <w:r w:rsidRPr="00196808">
        <w:rPr>
          <w:rFonts w:ascii="Arial" w:hAnsi="Arial" w:cs="Arial"/>
          <w:spacing w:val="-3"/>
          <w:szCs w:val="22"/>
          <w:u w:val="none"/>
        </w:rPr>
        <w:t xml:space="preserve"> </w:t>
      </w:r>
      <w:r w:rsidRPr="00196808">
        <w:rPr>
          <w:rFonts w:ascii="Arial" w:hAnsi="Arial" w:cs="Arial"/>
          <w:spacing w:val="-1"/>
          <w:szCs w:val="22"/>
          <w:u w:val="none"/>
        </w:rPr>
        <w:t>průzkum pro</w:t>
      </w:r>
      <w:r w:rsidRPr="00196808">
        <w:rPr>
          <w:rFonts w:ascii="Arial" w:hAnsi="Arial" w:cs="Arial"/>
          <w:spacing w:val="1"/>
          <w:szCs w:val="22"/>
          <w:u w:val="none"/>
        </w:rPr>
        <w:t xml:space="preserve"> </w:t>
      </w:r>
      <w:r w:rsidRPr="00196808">
        <w:rPr>
          <w:rFonts w:ascii="Arial" w:hAnsi="Arial" w:cs="Arial"/>
          <w:spacing w:val="-1"/>
          <w:szCs w:val="22"/>
          <w:u w:val="none"/>
        </w:rPr>
        <w:t>vodní</w:t>
      </w:r>
      <w:r w:rsidRPr="00196808">
        <w:rPr>
          <w:rFonts w:ascii="Arial" w:hAnsi="Arial" w:cs="Arial"/>
          <w:spacing w:val="-2"/>
          <w:szCs w:val="22"/>
          <w:u w:val="none"/>
        </w:rPr>
        <w:t xml:space="preserve"> </w:t>
      </w:r>
      <w:r w:rsidRPr="00196808">
        <w:rPr>
          <w:rFonts w:ascii="Arial" w:hAnsi="Arial" w:cs="Arial"/>
          <w:spacing w:val="-1"/>
          <w:szCs w:val="22"/>
          <w:u w:val="none"/>
        </w:rPr>
        <w:t xml:space="preserve">nádrže </w:t>
      </w:r>
      <w:r w:rsidRPr="00196808">
        <w:rPr>
          <w:rFonts w:ascii="Arial" w:hAnsi="Arial" w:cs="Arial"/>
          <w:szCs w:val="22"/>
          <w:u w:val="none"/>
        </w:rPr>
        <w:t>a</w:t>
      </w:r>
      <w:r w:rsidR="00196808">
        <w:rPr>
          <w:rFonts w:ascii="Arial" w:hAnsi="Arial" w:cs="Arial"/>
          <w:szCs w:val="22"/>
          <w:u w:val="none"/>
        </w:rPr>
        <w:t> </w:t>
      </w:r>
      <w:r w:rsidRPr="00196808">
        <w:rPr>
          <w:rFonts w:ascii="Arial" w:hAnsi="Arial" w:cs="Arial"/>
          <w:spacing w:val="-1"/>
          <w:szCs w:val="22"/>
          <w:u w:val="none"/>
        </w:rPr>
        <w:t>poldry</w:t>
      </w:r>
    </w:p>
    <w:p w14:paraId="48458129" w14:textId="77777777" w:rsidR="00196808" w:rsidRDefault="00196808" w:rsidP="00196808">
      <w:pPr>
        <w:widowControl w:val="0"/>
        <w:spacing w:before="37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4532035B" w14:textId="2788DAFA" w:rsidR="001A027C" w:rsidRPr="00627EE9" w:rsidRDefault="001A027C" w:rsidP="00907806">
      <w:pPr>
        <w:widowControl w:val="0"/>
        <w:spacing w:before="37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2AB798C5" w14:textId="77777777" w:rsidR="001A027C" w:rsidRPr="004D5F78" w:rsidRDefault="001A027C" w:rsidP="001A027C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4D5F78" w14:paraId="3EA35D5A" w14:textId="77777777" w:rsidTr="00500D7A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C87D2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1A027C" w:rsidRPr="004D5F78" w14:paraId="599E3146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12C46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4676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7C5DB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E23BF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1A027C" w:rsidRPr="004D5F78" w14:paraId="773CDB63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530EF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306E2" w14:textId="77777777" w:rsidR="001A027C" w:rsidRPr="004D5F78" w:rsidRDefault="001A027C" w:rsidP="00500D7A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BDF92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CCB3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751DB8CD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9601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77D2A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97A04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AC969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69D98523" w14:textId="77777777" w:rsidTr="00500D7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793C0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BE938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ED338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A0F4A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6A608AE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58846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9C93D" w14:textId="77777777" w:rsidR="001A027C" w:rsidRPr="004D5F78" w:rsidRDefault="001A027C" w:rsidP="00500D7A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9DA8A" w14:textId="77777777" w:rsidR="001A027C" w:rsidRPr="004D5F78" w:rsidRDefault="001A027C" w:rsidP="00500D7A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1AE8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049EA9EF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E1D1C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F7670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F9A8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7FFD7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</w:tbl>
    <w:p w14:paraId="0147C686" w14:textId="0B75ADFB" w:rsidR="001A027C" w:rsidRPr="004D5F78" w:rsidRDefault="001A027C" w:rsidP="001A027C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3997BB07" w14:textId="77777777" w:rsidR="001A027C" w:rsidRPr="004D5F78" w:rsidRDefault="001A027C" w:rsidP="001A027C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0CEEC5CD" w14:textId="77777777" w:rsidR="001A027C" w:rsidRPr="004D5F78" w:rsidRDefault="001A027C" w:rsidP="001A027C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4D5F78" w14:paraId="578333C6" w14:textId="77777777" w:rsidTr="0006284B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708A3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1A027C" w:rsidRPr="004D5F78" w14:paraId="34B15B60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6159C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7E3FA" w14:textId="77777777" w:rsidR="001A027C" w:rsidRPr="004D5F78" w:rsidRDefault="001A027C" w:rsidP="00500D7A">
            <w:pPr>
              <w:spacing w:line="264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1D3A6" w14:textId="77777777" w:rsidR="001A027C" w:rsidRPr="004D5F78" w:rsidRDefault="001A027C" w:rsidP="00500D7A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1A027C" w:rsidRPr="004D5F78" w14:paraId="33F9B97E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B441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F4A58" w14:textId="77777777" w:rsidR="001A027C" w:rsidRPr="004D5F78" w:rsidRDefault="001A027C" w:rsidP="00500D7A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50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3E9B6" w14:textId="77777777" w:rsidR="001A027C" w:rsidRPr="004D5F78" w:rsidRDefault="001A027C" w:rsidP="00500D7A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až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35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1A027C" w:rsidRPr="004D5F78" w14:paraId="287BF643" w14:textId="77777777" w:rsidTr="0006284B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DF077" w14:textId="77777777" w:rsidR="001A027C" w:rsidRPr="002F6773" w:rsidRDefault="001A027C" w:rsidP="00500D7A">
            <w:pPr>
              <w:ind w:left="102" w:right="566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výpustního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objektu,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EC8F7" w14:textId="77777777" w:rsidR="001A027C" w:rsidRPr="004D5F78" w:rsidRDefault="001A027C" w:rsidP="00500D7A">
            <w:pPr>
              <w:spacing w:line="264" w:lineRule="exact"/>
              <w:ind w:left="951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1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08D5C" w14:textId="77777777" w:rsidR="001A027C" w:rsidRPr="004D5F78" w:rsidRDefault="001A027C" w:rsidP="00500D7A">
            <w:pPr>
              <w:spacing w:line="264" w:lineRule="exact"/>
              <w:ind w:left="100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sondy</w:t>
            </w:r>
            <w:proofErr w:type="spellEnd"/>
          </w:p>
        </w:tc>
      </w:tr>
      <w:tr w:rsidR="001A027C" w:rsidRPr="004D5F78" w14:paraId="70F60370" w14:textId="77777777" w:rsidTr="0006284B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33B2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07C8A" w14:textId="77777777" w:rsidR="001A027C" w:rsidRPr="004D5F78" w:rsidRDefault="001A027C" w:rsidP="00500D7A">
            <w:pPr>
              <w:ind w:left="241" w:right="236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69746" w14:textId="77777777" w:rsidR="001A027C" w:rsidRPr="004D5F78" w:rsidRDefault="001A027C" w:rsidP="00500D7A">
            <w:pPr>
              <w:ind w:left="294" w:right="292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1A027C" w:rsidRPr="004D5F78" w14:paraId="0A45B84D" w14:textId="77777777" w:rsidTr="0006284B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EC392" w14:textId="77777777" w:rsidR="001A027C" w:rsidRPr="002F6773" w:rsidRDefault="001A027C" w:rsidP="00500D7A">
            <w:pPr>
              <w:ind w:left="102" w:right="701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Hloubka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sond </w:t>
            </w:r>
            <w:r w:rsidRPr="002F6773">
              <w:rPr>
                <w:rFonts w:cs="Arial"/>
                <w:szCs w:val="22"/>
                <w:lang w:val="cs-CZ"/>
              </w:rPr>
              <w:t>u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výpustního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17075" w14:textId="77777777" w:rsidR="001A027C" w:rsidRPr="002F6773" w:rsidRDefault="001A027C" w:rsidP="00500D7A">
            <w:pPr>
              <w:ind w:left="145" w:right="141" w:firstLine="3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2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3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</w:t>
            </w:r>
            <w:r w:rsidRPr="002F6773">
              <w:rPr>
                <w:rFonts w:cs="Arial"/>
                <w:spacing w:val="24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projektovanou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</w:t>
            </w:r>
            <w:r w:rsidRPr="002F6773">
              <w:rPr>
                <w:rFonts w:cs="Arial"/>
                <w:spacing w:val="2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spárou (vždy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pacing w:val="27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43016" w14:textId="77777777" w:rsidR="001A027C" w:rsidRPr="002F6773" w:rsidRDefault="001A027C" w:rsidP="00500D7A">
            <w:pPr>
              <w:ind w:left="102" w:right="101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3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4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 projektovanou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 spárou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(vždy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</w:tr>
      <w:tr w:rsidR="001A027C" w:rsidRPr="004D5F78" w14:paraId="0BDBA289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C22A3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997B0" w14:textId="77777777" w:rsidR="001A027C" w:rsidRPr="004D5F78" w:rsidRDefault="001A027C" w:rsidP="00500D7A">
            <w:pPr>
              <w:spacing w:line="267" w:lineRule="exact"/>
              <w:ind w:left="8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D17ED" w14:textId="77777777" w:rsidR="001A027C" w:rsidRPr="004D5F78" w:rsidRDefault="001A027C" w:rsidP="00500D7A">
            <w:pPr>
              <w:spacing w:line="267" w:lineRule="exact"/>
              <w:ind w:left="94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6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</w:tr>
      <w:tr w:rsidR="001A027C" w:rsidRPr="004D5F78" w14:paraId="0E434F4F" w14:textId="77777777" w:rsidTr="0006284B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72788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lastRenderedPageBreak/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44401" w14:textId="77777777" w:rsidR="001A027C" w:rsidRPr="004D5F78" w:rsidRDefault="001A027C" w:rsidP="00500D7A">
            <w:pPr>
              <w:spacing w:line="239" w:lineRule="auto"/>
              <w:ind w:left="210" w:right="201" w:hanging="4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1ABAA" w14:textId="77777777" w:rsidR="001A027C" w:rsidRPr="004D5F78" w:rsidRDefault="001A027C" w:rsidP="00500D7A">
            <w:pPr>
              <w:spacing w:line="239" w:lineRule="auto"/>
              <w:ind w:left="260" w:right="259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</w:tr>
    </w:tbl>
    <w:p w14:paraId="249B8203" w14:textId="39D0CE36" w:rsidR="00E32805" w:rsidRPr="004D5F78" w:rsidRDefault="00E32805" w:rsidP="00627EE9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19F3312C" w14:textId="4D3018F7" w:rsidR="00627EE9" w:rsidRPr="00627EE9" w:rsidRDefault="001A027C" w:rsidP="00627EE9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62CD73E4" w14:textId="51DF4BA9" w:rsidR="00846463" w:rsidRPr="004D5F78" w:rsidRDefault="001A027C" w:rsidP="00846463">
      <w:pPr>
        <w:widowControl w:val="0"/>
        <w:numPr>
          <w:ilvl w:val="0"/>
          <w:numId w:val="77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2947B68B" w14:textId="77777777" w:rsidR="00627EE9" w:rsidRPr="00627EE9" w:rsidRDefault="001A027C" w:rsidP="009264F2">
      <w:pPr>
        <w:widowControl w:val="0"/>
        <w:numPr>
          <w:ilvl w:val="0"/>
          <w:numId w:val="77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</w:p>
    <w:p w14:paraId="0535B7BA" w14:textId="31877C1C" w:rsidR="00627EE9" w:rsidRPr="00627EE9" w:rsidRDefault="001A027C" w:rsidP="00627EE9">
      <w:pPr>
        <w:widowControl w:val="0"/>
        <w:tabs>
          <w:tab w:val="left" w:pos="1117"/>
        </w:tabs>
        <w:spacing w:before="1" w:after="0" w:line="240" w:lineRule="auto"/>
        <w:ind w:left="1115" w:right="253"/>
        <w:jc w:val="both"/>
        <w:rPr>
          <w:rFonts w:eastAsia="Calibri" w:cs="Arial"/>
          <w:spacing w:val="-2"/>
          <w:szCs w:val="22"/>
        </w:rPr>
      </w:pPr>
      <w:r w:rsidRPr="004D5F78">
        <w:rPr>
          <w:rFonts w:eastAsia="Calibri" w:cs="Arial"/>
          <w:spacing w:val="-1"/>
          <w:szCs w:val="22"/>
        </w:rPr>
        <w:t>klasifikačního</w:t>
      </w:r>
      <w:r w:rsidRPr="004D5F78">
        <w:rPr>
          <w:rFonts w:eastAsia="Calibri" w:cs="Arial"/>
          <w:spacing w:val="4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systému</w:t>
      </w:r>
      <w:r w:rsidRPr="004D5F78">
        <w:rPr>
          <w:rFonts w:eastAsia="Calibri" w:cs="Arial"/>
          <w:spacing w:val="6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(ČSN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75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2410,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6133,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14688-2,).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základě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provedených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laboratorních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rozborů 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zařadit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použitelnosti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parametrů:</w:t>
      </w:r>
    </w:p>
    <w:p w14:paraId="22D12F97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E1B6A54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CCAF462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10DFB3D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706C305E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18884DB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3A980636" w14:textId="4E61E2DE" w:rsidR="00846463" w:rsidRPr="004D5F78" w:rsidRDefault="001A027C" w:rsidP="00846463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36DF1599" w14:textId="77777777" w:rsidR="001A027C" w:rsidRPr="004D5F78" w:rsidRDefault="001A027C" w:rsidP="001A027C">
      <w:pPr>
        <w:widowControl w:val="0"/>
        <w:numPr>
          <w:ilvl w:val="0"/>
          <w:numId w:val="77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064B347C" w14:textId="7241221F" w:rsidR="0006284B" w:rsidRPr="004D5F78" w:rsidRDefault="0006284B" w:rsidP="001A027C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4D5F78" w14:paraId="5B425E61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C3461" w14:textId="77777777" w:rsidR="000C3B9B" w:rsidRPr="002F6773" w:rsidRDefault="000C3B9B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0C3B9B" w:rsidRPr="004D5F78" w14:paraId="6D31AE0C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B93B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C393" w14:textId="77777777" w:rsidR="000C3B9B" w:rsidRPr="004D5F78" w:rsidRDefault="000C3B9B" w:rsidP="00500D7A">
            <w:pPr>
              <w:ind w:left="102" w:right="58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</w:p>
        </w:tc>
      </w:tr>
      <w:tr w:rsidR="000C3B9B" w:rsidRPr="004D5F78" w14:paraId="52AB68FA" w14:textId="77777777" w:rsidTr="00500D7A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F05C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DBA92" w14:textId="77777777" w:rsidR="000C3B9B" w:rsidRPr="004D5F78" w:rsidRDefault="000C3B9B" w:rsidP="00500D7A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pod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stavů,doporučení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05D20009" w14:textId="77777777" w:rsidTr="00627EE9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714EA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2389" w14:textId="77777777" w:rsidR="000C3B9B" w:rsidRPr="004D5F78" w:rsidRDefault="000C3B9B" w:rsidP="00500D7A">
            <w:pPr>
              <w:ind w:left="102" w:right="27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z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</w:t>
            </w:r>
            <w:proofErr w:type="spellEnd"/>
          </w:p>
        </w:tc>
      </w:tr>
      <w:tr w:rsidR="000C3B9B" w:rsidRPr="004D5F78" w14:paraId="7776315D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814C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16D9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0C3B9B" w:rsidRPr="004D5F78" w14:paraId="18A67E1E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0B22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E3A7D" w14:textId="77777777" w:rsidR="000C3B9B" w:rsidRPr="004D5F78" w:rsidRDefault="000C3B9B" w:rsidP="00500D7A">
            <w:pPr>
              <w:ind w:left="102" w:right="31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ze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zemníků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ČSN</w:t>
            </w:r>
            <w:r w:rsidRPr="004D5F78">
              <w:rPr>
                <w:rFonts w:cs="Arial"/>
                <w:spacing w:val="-1"/>
                <w:szCs w:val="22"/>
              </w:rPr>
              <w:t xml:space="preserve"> 752410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4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73</w:t>
            </w:r>
            <w:r w:rsidRPr="004D5F78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0C3B9B" w:rsidRPr="004D5F78" w14:paraId="4B308088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0FAE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70826" w14:textId="77777777" w:rsidR="000C3B9B" w:rsidRPr="004D5F78" w:rsidRDefault="000C3B9B" w:rsidP="00500D7A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73 6133 do </w:t>
            </w:r>
            <w:r w:rsidRPr="004D5F78">
              <w:rPr>
                <w:rFonts w:cs="Arial"/>
                <w:szCs w:val="22"/>
              </w:rPr>
              <w:t>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6CBD48B2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FBC5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A4F9F" w14:textId="77777777" w:rsidR="000C3B9B" w:rsidRPr="004D5F78" w:rsidRDefault="000C3B9B" w:rsidP="00500D7A">
            <w:pPr>
              <w:ind w:left="102" w:right="151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–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24315DCC" w14:textId="77777777" w:rsidTr="00627EE9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ACEE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F24BE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sklonu</w:t>
            </w:r>
            <w:proofErr w:type="spellEnd"/>
            <w:r w:rsidRPr="004D5F78">
              <w:rPr>
                <w:rFonts w:cs="Arial"/>
                <w:szCs w:val="22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návodní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strany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3895FD62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82D9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A6CA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vody</w:t>
            </w:r>
            <w:proofErr w:type="spellEnd"/>
            <w:r w:rsidRPr="004D5F78">
              <w:rPr>
                <w:rFonts w:cs="Arial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zCs w:val="22"/>
              </w:rPr>
              <w:t>prostoru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>.</w:t>
            </w:r>
          </w:p>
        </w:tc>
      </w:tr>
      <w:tr w:rsidR="000C3B9B" w:rsidRPr="004D5F78" w14:paraId="383BD137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6687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2DBEC" w14:textId="77777777" w:rsidR="000C3B9B" w:rsidRPr="004D5F78" w:rsidRDefault="000C3B9B" w:rsidP="00500D7A">
            <w:pPr>
              <w:ind w:left="102" w:right="56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</w:p>
        </w:tc>
      </w:tr>
      <w:tr w:rsidR="000C3B9B" w:rsidRPr="004D5F78" w14:paraId="743EDB27" w14:textId="77777777" w:rsidTr="00627EE9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5F4C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99A3" w14:textId="77777777" w:rsidR="000C3B9B" w:rsidRPr="004D5F78" w:rsidRDefault="000C3B9B" w:rsidP="00500D7A">
            <w:pPr>
              <w:ind w:left="102" w:right="28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poldru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0C3B9B" w:rsidRPr="004D5F78" w14:paraId="174E752F" w14:textId="77777777" w:rsidTr="00500D7A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A585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AB354" w14:textId="77777777" w:rsidR="000C3B9B" w:rsidRPr="004D5F78" w:rsidRDefault="000C3B9B" w:rsidP="00500D7A">
            <w:pPr>
              <w:ind w:left="102" w:right="287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425B72C3" w14:textId="66089B1F" w:rsidR="0006284B" w:rsidRPr="004D5F78" w:rsidRDefault="0006284B" w:rsidP="001A027C">
      <w:pPr>
        <w:rPr>
          <w:rFonts w:cs="Arial"/>
          <w:b/>
          <w:szCs w:val="22"/>
        </w:rPr>
      </w:pPr>
    </w:p>
    <w:p w14:paraId="3BD7D120" w14:textId="614FBDAF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617E8CB2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4EE86653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4AA59F1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6493995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5232EA76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65988D6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3E336A9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EB4BEB9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7058410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59A8573E" w14:textId="77777777" w:rsidR="001A027C" w:rsidRPr="004D5F78" w:rsidRDefault="001A027C" w:rsidP="001A027C">
      <w:pPr>
        <w:widowControl w:val="0"/>
        <w:numPr>
          <w:ilvl w:val="4"/>
          <w:numId w:val="7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7B088DD7" w14:textId="61B63142" w:rsidR="00E34283" w:rsidRDefault="001A027C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 w:rsidR="004D687E"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</w:t>
      </w:r>
      <w:r w:rsidR="004D5F78" w:rsidRPr="00034E51">
        <w:rPr>
          <w:rFonts w:eastAsia="Lucida Sans Unicode" w:cs="Arial"/>
          <w:bCs/>
          <w:szCs w:val="22"/>
        </w:rPr>
        <w:t>í</w:t>
      </w:r>
    </w:p>
    <w:p w14:paraId="4DCD7596" w14:textId="5702E5FC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253DDA00" w14:textId="50E10997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439CCA8" w14:textId="186D2AF7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2F1608B8" w14:textId="7B593D27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298BF7DB" w14:textId="79B05B9B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7DB73B59" w14:textId="796CB0DA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59C98E36" w14:textId="24618091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4B8DF113" w14:textId="1F663ACC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2FEA763B" w14:textId="50C69245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CE63CED" w14:textId="57BC4476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C9B4027" w14:textId="1AF8F77B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5C3ADEF5" w14:textId="59883C76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5A846471" w14:textId="240E1A45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4C128D07" w14:textId="7EB915B6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D82F4F5" w14:textId="43FC2F00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CA3DE3B" w14:textId="75913EFE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02A9400" w14:textId="5C7CBC69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854DE03" w14:textId="2AD5F913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DC11B87" w14:textId="2449EAC7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42C09AF3" w14:textId="72054121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4EA07B8F" w14:textId="7DB0FE6D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0A1DA7DE" w14:textId="2EBDA453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C55D23A" w14:textId="436EDF40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0F776E79" w14:textId="73D5D1B9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CDBA821" w14:textId="52C89624" w:rsidR="00196808" w:rsidRDefault="00196808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7434C30F" w14:textId="77777777" w:rsidR="00907806" w:rsidRDefault="0090780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6D00CED" w14:textId="77777777" w:rsidR="004D687E" w:rsidRPr="005F25BE" w:rsidRDefault="004D687E" w:rsidP="00196808">
      <w:pPr>
        <w:widowControl w:val="0"/>
        <w:suppressAutoHyphens/>
        <w:spacing w:before="24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196808">
        <w:rPr>
          <w:rFonts w:eastAsia="Lucida Sans Unicode" w:cs="Arial"/>
          <w:b/>
          <w:bCs/>
          <w:szCs w:val="22"/>
        </w:rPr>
        <w:lastRenderedPageBreak/>
        <w:t>Příloha č. 3</w:t>
      </w:r>
    </w:p>
    <w:p w14:paraId="7471C80F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4C14CCD4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STÁTNÍ   POZEMKOVÝ  ÚŘAD</w:t>
      </w:r>
    </w:p>
    <w:p w14:paraId="5502B1B6" w14:textId="77777777" w:rsidR="004D687E" w:rsidRPr="001C16F7" w:rsidRDefault="004D687E" w:rsidP="004D687E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1024/11a, 130 00 Praha 3 – Žižkov, IČO: 01312774, DIČ: CZ01312774</w:t>
      </w:r>
    </w:p>
    <w:p w14:paraId="63688502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3BC37B2A" w14:textId="77777777" w:rsidR="004D687E" w:rsidRPr="001C16F7" w:rsidRDefault="004D687E" w:rsidP="00105D13">
      <w:pPr>
        <w:spacing w:line="276" w:lineRule="auto"/>
        <w:rPr>
          <w:rFonts w:cs="Arial"/>
          <w:b/>
          <w:szCs w:val="22"/>
        </w:rPr>
      </w:pPr>
    </w:p>
    <w:p w14:paraId="5558C124" w14:textId="77777777" w:rsidR="004D687E" w:rsidRPr="00943962" w:rsidRDefault="004D687E" w:rsidP="00105D13">
      <w:pPr>
        <w:spacing w:line="276" w:lineRule="auto"/>
        <w:jc w:val="center"/>
        <w:rPr>
          <w:rFonts w:cs="Arial"/>
          <w:b/>
          <w:sz w:val="28"/>
          <w:szCs w:val="22"/>
        </w:rPr>
      </w:pPr>
      <w:r w:rsidRPr="00943962">
        <w:rPr>
          <w:rFonts w:cs="Arial"/>
          <w:b/>
          <w:sz w:val="28"/>
          <w:szCs w:val="22"/>
        </w:rPr>
        <w:t>P L N Á    M O C</w:t>
      </w:r>
    </w:p>
    <w:p w14:paraId="48F65579" w14:textId="77777777" w:rsidR="004D687E" w:rsidRPr="001C16F7" w:rsidRDefault="004D687E" w:rsidP="00105D13">
      <w:pPr>
        <w:spacing w:line="276" w:lineRule="auto"/>
        <w:ind w:right="-285"/>
        <w:rPr>
          <w:rFonts w:cs="Arial"/>
          <w:szCs w:val="22"/>
        </w:rPr>
      </w:pPr>
    </w:p>
    <w:p w14:paraId="2D39E32B" w14:textId="0C76AB91" w:rsidR="004D687E" w:rsidRPr="001C16F7" w:rsidRDefault="004D687E" w:rsidP="00105D13">
      <w:pPr>
        <w:pStyle w:val="Default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republika - Státní pozemkový úřad, </w:t>
      </w:r>
      <w:r w:rsidR="00CD1317"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20CCA4CA" w14:textId="41E91799" w:rsidR="004D687E" w:rsidRPr="001C16F7" w:rsidRDefault="004D687E" w:rsidP="00105D13">
      <w:pPr>
        <w:pStyle w:val="Default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>Krajský pozemkový úřad pro</w:t>
      </w:r>
      <w:r w:rsidR="000B3294">
        <w:rPr>
          <w:rFonts w:ascii="Arial" w:hAnsi="Arial" w:cs="Arial"/>
          <w:sz w:val="22"/>
          <w:szCs w:val="22"/>
        </w:rPr>
        <w:t xml:space="preserve"> Jihočeský kraj, Pobočka Český </w:t>
      </w:r>
      <w:r w:rsidR="00DE2B2B">
        <w:rPr>
          <w:rFonts w:ascii="Arial" w:hAnsi="Arial" w:cs="Arial"/>
          <w:sz w:val="22"/>
          <w:szCs w:val="22"/>
        </w:rPr>
        <w:t>Krumlov</w:t>
      </w:r>
      <w:r w:rsidRPr="001C16F7">
        <w:rPr>
          <w:rFonts w:ascii="Arial" w:hAnsi="Arial" w:cs="Arial"/>
          <w:sz w:val="22"/>
          <w:szCs w:val="22"/>
        </w:rPr>
        <w:t xml:space="preserve"> </w:t>
      </w:r>
    </w:p>
    <w:p w14:paraId="65DAADC0" w14:textId="77777777" w:rsidR="004D687E" w:rsidRPr="001C16F7" w:rsidRDefault="004D687E" w:rsidP="00105D13">
      <w:pPr>
        <w:spacing w:line="276" w:lineRule="auto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IČO:  01312774, DIČ: CZ01312774</w:t>
      </w:r>
    </w:p>
    <w:p w14:paraId="11488CD3" w14:textId="6793095A" w:rsidR="004D687E" w:rsidRPr="001C16F7" w:rsidRDefault="004D687E" w:rsidP="00105D13">
      <w:pPr>
        <w:spacing w:line="276" w:lineRule="auto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Adresa: </w:t>
      </w:r>
      <w:r w:rsidR="00DE2B2B">
        <w:rPr>
          <w:rFonts w:cs="Arial"/>
          <w:szCs w:val="22"/>
        </w:rPr>
        <w:t>5. května 287, 381 01 Český Krumlov</w:t>
      </w:r>
    </w:p>
    <w:p w14:paraId="274F279C" w14:textId="5E6A04DA" w:rsidR="004D687E" w:rsidRPr="001C16F7" w:rsidRDefault="004D687E" w:rsidP="00105D13">
      <w:pPr>
        <w:spacing w:line="276" w:lineRule="auto"/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Zastoupený: </w:t>
      </w:r>
      <w:r w:rsidR="00DE2B2B">
        <w:rPr>
          <w:rFonts w:cs="Arial"/>
          <w:szCs w:val="22"/>
        </w:rPr>
        <w:t xml:space="preserve">Ing. Josefem Jakešem, </w:t>
      </w:r>
      <w:proofErr w:type="gramStart"/>
      <w:r w:rsidR="00DE2B2B">
        <w:rPr>
          <w:rFonts w:cs="Arial"/>
          <w:szCs w:val="22"/>
        </w:rPr>
        <w:t>vedoucím  Pobočky</w:t>
      </w:r>
      <w:proofErr w:type="gramEnd"/>
      <w:r w:rsidR="00DE2B2B">
        <w:rPr>
          <w:rFonts w:cs="Arial"/>
          <w:szCs w:val="22"/>
        </w:rPr>
        <w:t xml:space="preserve"> Český Krumlov</w:t>
      </w:r>
    </w:p>
    <w:p w14:paraId="78EA9C39" w14:textId="77777777" w:rsidR="00E403A6" w:rsidRDefault="00E403A6" w:rsidP="00E403A6">
      <w:pPr>
        <w:spacing w:line="276" w:lineRule="auto"/>
        <w:ind w:right="566"/>
        <w:jc w:val="center"/>
        <w:rPr>
          <w:rFonts w:cs="Arial"/>
          <w:b/>
          <w:szCs w:val="22"/>
        </w:rPr>
      </w:pPr>
    </w:p>
    <w:p w14:paraId="3DBF254C" w14:textId="190BE8B1" w:rsidR="004D687E" w:rsidRPr="001C16F7" w:rsidRDefault="004D687E" w:rsidP="00E403A6">
      <w:pPr>
        <w:spacing w:line="276" w:lineRule="auto"/>
        <w:ind w:right="566"/>
        <w:jc w:val="center"/>
        <w:rPr>
          <w:rFonts w:cs="Arial"/>
          <w:b/>
          <w:szCs w:val="22"/>
        </w:rPr>
      </w:pPr>
      <w:bookmarkStart w:id="14" w:name="_GoBack"/>
      <w:bookmarkEnd w:id="14"/>
      <w:r w:rsidRPr="001C16F7">
        <w:rPr>
          <w:rFonts w:cs="Arial"/>
          <w:b/>
          <w:szCs w:val="22"/>
        </w:rPr>
        <w:t>z m o c ň u j e</w:t>
      </w:r>
    </w:p>
    <w:p w14:paraId="083728B3" w14:textId="77777777" w:rsidR="004D687E" w:rsidRPr="001C16F7" w:rsidRDefault="004D687E" w:rsidP="00105D13">
      <w:pPr>
        <w:spacing w:line="276" w:lineRule="auto"/>
        <w:jc w:val="both"/>
        <w:rPr>
          <w:rFonts w:cs="Arial"/>
          <w:szCs w:val="22"/>
          <w:highlight w:val="yellow"/>
        </w:rPr>
      </w:pPr>
      <w:proofErr w:type="spellStart"/>
      <w:proofErr w:type="gramStart"/>
      <w:r w:rsidRPr="001C16F7">
        <w:rPr>
          <w:rFonts w:cs="Arial"/>
          <w:szCs w:val="22"/>
          <w:highlight w:val="yellow"/>
        </w:rPr>
        <w:t>fyz.osoba</w:t>
      </w:r>
      <w:proofErr w:type="spellEnd"/>
      <w:proofErr w:type="gramEnd"/>
    </w:p>
    <w:p w14:paraId="47210C08" w14:textId="77777777" w:rsidR="004D687E" w:rsidRPr="001C16F7" w:rsidRDefault="004D687E" w:rsidP="00105D13">
      <w:pPr>
        <w:spacing w:line="276" w:lineRule="auto"/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14:paraId="59D760CD" w14:textId="77777777" w:rsidR="004D687E" w:rsidRPr="001C16F7" w:rsidRDefault="004D687E" w:rsidP="00105D13">
      <w:pPr>
        <w:spacing w:line="276" w:lineRule="auto"/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14:paraId="36A986C5" w14:textId="77777777" w:rsidR="004D687E" w:rsidRPr="001C16F7" w:rsidRDefault="004D687E" w:rsidP="00105D13">
      <w:pPr>
        <w:spacing w:line="276" w:lineRule="auto"/>
        <w:jc w:val="both"/>
        <w:rPr>
          <w:rFonts w:cs="Arial"/>
          <w:szCs w:val="22"/>
        </w:rPr>
      </w:pPr>
    </w:p>
    <w:p w14:paraId="20A3F56E" w14:textId="77777777" w:rsidR="004D687E" w:rsidRPr="001C16F7" w:rsidRDefault="004D687E" w:rsidP="00105D13">
      <w:pPr>
        <w:spacing w:line="276" w:lineRule="auto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14:paraId="4D0B49D6" w14:textId="77777777" w:rsidR="004D687E" w:rsidRPr="001C16F7" w:rsidRDefault="004D687E" w:rsidP="00105D13">
      <w:pPr>
        <w:spacing w:line="276" w:lineRule="auto"/>
        <w:jc w:val="both"/>
        <w:rPr>
          <w:rFonts w:cs="Arial"/>
          <w:szCs w:val="22"/>
        </w:rPr>
      </w:pPr>
    </w:p>
    <w:p w14:paraId="451C7E85" w14:textId="77777777" w:rsidR="004D687E" w:rsidRPr="001C16F7" w:rsidRDefault="004D687E" w:rsidP="00105D13">
      <w:pPr>
        <w:spacing w:line="276" w:lineRule="auto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712E7DBE" w14:textId="77777777" w:rsidR="004D687E" w:rsidRPr="001C16F7" w:rsidRDefault="004D687E" w:rsidP="00105D13">
      <w:pPr>
        <w:spacing w:line="276" w:lineRule="auto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sídlem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</w:p>
    <w:p w14:paraId="1F9AE287" w14:textId="77777777" w:rsidR="004D687E" w:rsidRPr="001C16F7" w:rsidRDefault="004D687E" w:rsidP="00105D13">
      <w:pPr>
        <w:spacing w:line="276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  :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13F11C4E" w14:textId="77777777" w:rsidR="004D687E" w:rsidRPr="001C16F7" w:rsidRDefault="004D687E" w:rsidP="00105D13">
      <w:pPr>
        <w:spacing w:line="276" w:lineRule="auto"/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Zastoupená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1E36A170" w14:textId="77777777" w:rsidR="004D687E" w:rsidRPr="001C16F7" w:rsidRDefault="004D687E" w:rsidP="00105D13">
      <w:pPr>
        <w:spacing w:line="276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30DC03BB" w14:textId="7BE93670" w:rsidR="004D687E" w:rsidRPr="001C16F7" w:rsidRDefault="004D687E" w:rsidP="00105D13">
      <w:pPr>
        <w:spacing w:line="276" w:lineRule="auto"/>
        <w:ind w:right="70"/>
        <w:jc w:val="both"/>
        <w:rPr>
          <w:rFonts w:cs="Arial"/>
          <w:i/>
          <w:color w:val="FF0000"/>
          <w:szCs w:val="22"/>
        </w:rPr>
      </w:pPr>
      <w:r w:rsidRPr="001C16F7">
        <w:rPr>
          <w:rFonts w:cs="Arial"/>
          <w:szCs w:val="22"/>
        </w:rPr>
        <w:t xml:space="preserve">k zastupování ČR - Státního pozemkového úřadu, tj. k veškerým právním úkonům směřujícím k získání povolení stavebního úřadu na stavbu </w:t>
      </w:r>
      <w:r w:rsidR="00941ECC" w:rsidRPr="00941ECC">
        <w:rPr>
          <w:rFonts w:cs="Arial"/>
          <w:szCs w:val="22"/>
        </w:rPr>
        <w:t>„Vyhotovení projektové dokumentace – Retenční nádrž v k. ú. Malčice“</w:t>
      </w:r>
      <w:r w:rsidR="00941ECC">
        <w:rPr>
          <w:rFonts w:cs="Arial"/>
          <w:szCs w:val="22"/>
        </w:rPr>
        <w:t xml:space="preserve"> </w:t>
      </w:r>
      <w:r w:rsidRPr="001C16F7">
        <w:rPr>
          <w:rFonts w:cs="Arial"/>
          <w:szCs w:val="22"/>
        </w:rPr>
        <w:t xml:space="preserve">dle smlouvy o dílo uzavřené dne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szCs w:val="22"/>
        </w:rPr>
        <w:t xml:space="preserve"> mezi </w:t>
      </w:r>
      <w:r w:rsidR="00CD1317">
        <w:rPr>
          <w:rFonts w:cs="Arial"/>
          <w:szCs w:val="22"/>
        </w:rPr>
        <w:t xml:space="preserve">Českou republikou - </w:t>
      </w:r>
      <w:r w:rsidRPr="001C16F7">
        <w:rPr>
          <w:rFonts w:cs="Arial"/>
          <w:szCs w:val="22"/>
        </w:rPr>
        <w:t xml:space="preserve">Státním pozemkovým úřadem jako zmocnitelem a 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proofErr w:type="gram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 xml:space="preserve"> jako zmocněncem v rozsahu čl. </w:t>
      </w:r>
      <w:r w:rsidR="00A50973">
        <w:rPr>
          <w:rFonts w:cs="Arial"/>
          <w:szCs w:val="22"/>
        </w:rPr>
        <w:t xml:space="preserve">1.3 </w:t>
      </w:r>
      <w:r w:rsidRPr="001C16F7">
        <w:rPr>
          <w:rFonts w:cs="Arial"/>
          <w:szCs w:val="22"/>
        </w:rPr>
        <w:t>této smlouvy.</w:t>
      </w:r>
    </w:p>
    <w:p w14:paraId="0387DFB3" w14:textId="77777777" w:rsidR="004D687E" w:rsidRPr="001C16F7" w:rsidRDefault="004D687E" w:rsidP="00105D13">
      <w:pPr>
        <w:spacing w:line="276" w:lineRule="auto"/>
        <w:ind w:right="70"/>
        <w:jc w:val="both"/>
        <w:rPr>
          <w:rFonts w:cs="Arial"/>
          <w:szCs w:val="22"/>
        </w:rPr>
      </w:pPr>
    </w:p>
    <w:p w14:paraId="0E9D8370" w14:textId="2F2E3696" w:rsidR="004D687E" w:rsidRPr="001C16F7" w:rsidRDefault="004D687E" w:rsidP="00105D13">
      <w:pPr>
        <w:spacing w:line="276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V rámci této plné moci je </w:t>
      </w:r>
      <w:proofErr w:type="gramStart"/>
      <w:r w:rsidRPr="001C16F7">
        <w:rPr>
          <w:rFonts w:cs="Arial"/>
          <w:szCs w:val="22"/>
        </w:rPr>
        <w:t>zmocněnec  oprávněn</w:t>
      </w:r>
      <w:proofErr w:type="gramEnd"/>
      <w:r w:rsidR="00CD1317">
        <w:rPr>
          <w:rFonts w:cs="Arial"/>
          <w:szCs w:val="22"/>
        </w:rPr>
        <w:t xml:space="preserve"> k těmto právním jednáním:</w:t>
      </w:r>
    </w:p>
    <w:p w14:paraId="4BC81603" w14:textId="77777777" w:rsidR="004D687E" w:rsidRPr="001C16F7" w:rsidRDefault="004D687E" w:rsidP="00105D13">
      <w:pPr>
        <w:spacing w:line="276" w:lineRule="auto"/>
        <w:ind w:right="70"/>
        <w:jc w:val="both"/>
        <w:rPr>
          <w:rFonts w:cs="Arial"/>
          <w:i/>
          <w:szCs w:val="22"/>
        </w:rPr>
      </w:pPr>
    </w:p>
    <w:p w14:paraId="56013F04" w14:textId="77777777" w:rsidR="004D687E" w:rsidRPr="001C16F7" w:rsidRDefault="004D687E" w:rsidP="00105D13">
      <w:pPr>
        <w:pStyle w:val="Odstavecseseznamem"/>
        <w:numPr>
          <w:ilvl w:val="0"/>
          <w:numId w:val="80"/>
        </w:numPr>
        <w:tabs>
          <w:tab w:val="left" w:pos="360"/>
        </w:tabs>
        <w:spacing w:line="276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14:paraId="08DB52B3" w14:textId="77777777" w:rsidR="004D687E" w:rsidRPr="001C16F7" w:rsidRDefault="004D687E" w:rsidP="00105D13">
      <w:pPr>
        <w:pStyle w:val="Odstavecseseznamem"/>
        <w:numPr>
          <w:ilvl w:val="0"/>
          <w:numId w:val="80"/>
        </w:numPr>
        <w:tabs>
          <w:tab w:val="left" w:pos="360"/>
        </w:tabs>
        <w:spacing w:line="276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14:paraId="61005320" w14:textId="77777777" w:rsidR="004D687E" w:rsidRPr="001C16F7" w:rsidRDefault="004D687E" w:rsidP="00105D13">
      <w:pPr>
        <w:pStyle w:val="Odstavecseseznamem"/>
        <w:numPr>
          <w:ilvl w:val="0"/>
          <w:numId w:val="80"/>
        </w:numPr>
        <w:tabs>
          <w:tab w:val="left" w:pos="360"/>
        </w:tabs>
        <w:spacing w:line="276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převzetí veškerých písemností a rozhodnutí stavebního  úřadu </w:t>
      </w:r>
    </w:p>
    <w:p w14:paraId="6481D202" w14:textId="77777777" w:rsidR="004D687E" w:rsidRPr="001C16F7" w:rsidRDefault="004D687E" w:rsidP="00105D13">
      <w:pPr>
        <w:pStyle w:val="Odstavecseseznamem"/>
        <w:numPr>
          <w:ilvl w:val="0"/>
          <w:numId w:val="80"/>
        </w:numPr>
        <w:tabs>
          <w:tab w:val="left" w:pos="360"/>
        </w:tabs>
        <w:spacing w:line="276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63627955" w14:textId="1AF0DF60" w:rsidR="004D687E" w:rsidRPr="001C16F7" w:rsidRDefault="004D687E" w:rsidP="00105D13">
      <w:pPr>
        <w:pStyle w:val="Odstavecseseznamem"/>
        <w:numPr>
          <w:ilvl w:val="0"/>
          <w:numId w:val="80"/>
        </w:numPr>
        <w:tabs>
          <w:tab w:val="left" w:pos="360"/>
        </w:tabs>
        <w:spacing w:line="276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lastRenderedPageBreak/>
        <w:t xml:space="preserve">další právní </w:t>
      </w:r>
      <w:proofErr w:type="gramStart"/>
      <w:r w:rsidR="00CD1317"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</w:t>
      </w:r>
      <w:proofErr w:type="gramEnd"/>
      <w:r w:rsidRPr="001C16F7">
        <w:rPr>
          <w:rFonts w:cs="Arial"/>
          <w:szCs w:val="22"/>
        </w:rPr>
        <w:t xml:space="preserve"> k dosažení vydání příslušného stavebního povolení</w:t>
      </w:r>
      <w:r w:rsidR="00CD1317">
        <w:rPr>
          <w:rFonts w:cs="Arial"/>
          <w:szCs w:val="22"/>
        </w:rPr>
        <w:t xml:space="preserve"> včetně jednání s dotčenými orgány</w:t>
      </w:r>
    </w:p>
    <w:p w14:paraId="53D58D37" w14:textId="77777777" w:rsidR="004D687E" w:rsidRPr="001C16F7" w:rsidRDefault="004D687E" w:rsidP="00105D13">
      <w:pPr>
        <w:spacing w:line="276" w:lineRule="auto"/>
        <w:ind w:right="70"/>
        <w:jc w:val="both"/>
        <w:rPr>
          <w:rFonts w:cs="Arial"/>
          <w:szCs w:val="22"/>
        </w:rPr>
      </w:pPr>
    </w:p>
    <w:p w14:paraId="429760EE" w14:textId="77777777" w:rsidR="004D687E" w:rsidRPr="001C16F7" w:rsidRDefault="004D687E" w:rsidP="00105D13">
      <w:pPr>
        <w:spacing w:line="276" w:lineRule="auto"/>
        <w:ind w:right="70"/>
        <w:jc w:val="both"/>
        <w:rPr>
          <w:rFonts w:cs="Arial"/>
          <w:szCs w:val="22"/>
        </w:rPr>
      </w:pPr>
    </w:p>
    <w:p w14:paraId="446E5E28" w14:textId="77777777" w:rsidR="004D687E" w:rsidRPr="001C16F7" w:rsidRDefault="004D687E" w:rsidP="00105D13">
      <w:pPr>
        <w:spacing w:line="276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úřadu; je vyhotovena ve třech stejnopisech, z nichž jeden je založen u zmocnitele.</w:t>
      </w:r>
    </w:p>
    <w:p w14:paraId="591EFA3F" w14:textId="77777777" w:rsidR="004D687E" w:rsidRPr="001C16F7" w:rsidRDefault="004D687E" w:rsidP="00105D13">
      <w:pPr>
        <w:spacing w:line="276" w:lineRule="auto"/>
        <w:ind w:right="70"/>
        <w:jc w:val="both"/>
        <w:rPr>
          <w:rFonts w:cs="Arial"/>
          <w:szCs w:val="22"/>
        </w:rPr>
      </w:pPr>
    </w:p>
    <w:p w14:paraId="14733B4D" w14:textId="77777777" w:rsidR="004D687E" w:rsidRPr="001C16F7" w:rsidRDefault="004D687E" w:rsidP="00105D13">
      <w:pPr>
        <w:spacing w:line="276" w:lineRule="auto"/>
        <w:ind w:right="70"/>
        <w:jc w:val="both"/>
        <w:rPr>
          <w:rFonts w:cs="Arial"/>
          <w:szCs w:val="22"/>
        </w:rPr>
      </w:pPr>
    </w:p>
    <w:p w14:paraId="23B6A87B" w14:textId="3ABB8860" w:rsidR="004D687E" w:rsidRPr="001C16F7" w:rsidRDefault="004D687E" w:rsidP="00105D13">
      <w:pPr>
        <w:spacing w:line="276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 w:rsidR="00105D13">
        <w:rPr>
          <w:rFonts w:cs="Arial"/>
          <w:szCs w:val="22"/>
        </w:rPr>
        <w:t xml:space="preserve">........................ </w:t>
      </w:r>
      <w:r w:rsidRPr="001C16F7">
        <w:rPr>
          <w:rFonts w:cs="Arial"/>
          <w:szCs w:val="22"/>
        </w:rPr>
        <w:t xml:space="preserve">dne   </w:t>
      </w:r>
      <w:r w:rsidR="00105D13">
        <w:rPr>
          <w:rFonts w:cs="Arial"/>
          <w:szCs w:val="22"/>
        </w:rPr>
        <w:t>.....................</w:t>
      </w:r>
      <w:r w:rsidRPr="001C16F7">
        <w:rPr>
          <w:rFonts w:cs="Arial"/>
          <w:szCs w:val="22"/>
        </w:rPr>
        <w:t xml:space="preserve">    </w:t>
      </w:r>
    </w:p>
    <w:p w14:paraId="316A304E" w14:textId="77777777" w:rsidR="004D687E" w:rsidRPr="001C16F7" w:rsidRDefault="004D687E" w:rsidP="00105D13">
      <w:pPr>
        <w:spacing w:line="276" w:lineRule="auto"/>
        <w:ind w:right="70"/>
        <w:jc w:val="both"/>
        <w:rPr>
          <w:rFonts w:cs="Arial"/>
          <w:szCs w:val="22"/>
        </w:rPr>
      </w:pPr>
    </w:p>
    <w:p w14:paraId="51CBEDF6" w14:textId="77777777" w:rsidR="004D687E" w:rsidRPr="001C16F7" w:rsidRDefault="004D687E" w:rsidP="00105D13">
      <w:pPr>
        <w:spacing w:line="276" w:lineRule="auto"/>
        <w:ind w:right="70"/>
        <w:jc w:val="both"/>
        <w:rPr>
          <w:rFonts w:cs="Arial"/>
          <w:szCs w:val="22"/>
        </w:rPr>
      </w:pPr>
    </w:p>
    <w:p w14:paraId="1774D71A" w14:textId="63101D38" w:rsidR="004D687E" w:rsidRPr="001C16F7" w:rsidRDefault="004D687E" w:rsidP="00941ECC">
      <w:pPr>
        <w:spacing w:after="0" w:line="276" w:lineRule="auto"/>
        <w:jc w:val="both"/>
        <w:rPr>
          <w:rFonts w:cs="Arial"/>
          <w:szCs w:val="22"/>
        </w:rPr>
      </w:pPr>
      <w:bookmarkStart w:id="15" w:name="Text16"/>
      <w:r w:rsidRPr="001C16F7">
        <w:rPr>
          <w:rFonts w:cs="Arial"/>
          <w:szCs w:val="22"/>
        </w:rPr>
        <w:t>…………………………………</w:t>
      </w:r>
      <w:proofErr w:type="gramStart"/>
      <w:r w:rsidRPr="001C16F7">
        <w:rPr>
          <w:rFonts w:cs="Arial"/>
          <w:szCs w:val="22"/>
        </w:rPr>
        <w:t>…….</w:t>
      </w:r>
      <w:proofErr w:type="gramEnd"/>
      <w:r w:rsidRPr="001C16F7">
        <w:rPr>
          <w:rFonts w:cs="Arial"/>
          <w:szCs w:val="22"/>
        </w:rPr>
        <w:br/>
      </w:r>
      <w:bookmarkEnd w:id="15"/>
      <w:r w:rsidR="00105D13">
        <w:rPr>
          <w:rFonts w:cs="Arial"/>
          <w:szCs w:val="22"/>
        </w:rPr>
        <w:t>Ing. Josef Jakeš</w:t>
      </w:r>
    </w:p>
    <w:p w14:paraId="001C356F" w14:textId="08E2F6CE" w:rsidR="004D687E" w:rsidRPr="001C16F7" w:rsidRDefault="00105D13" w:rsidP="00941ECC">
      <w:pPr>
        <w:spacing w:after="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vedoucí Pobočky Český Krumlov</w:t>
      </w:r>
    </w:p>
    <w:p w14:paraId="553A875D" w14:textId="77777777" w:rsidR="004D687E" w:rsidRPr="00A2166E" w:rsidRDefault="004D687E" w:rsidP="00105D13">
      <w:pPr>
        <w:pStyle w:val="Zkladntext31"/>
        <w:spacing w:after="120" w:line="276" w:lineRule="auto"/>
        <w:rPr>
          <w:rFonts w:ascii="Arial" w:hAnsi="Arial" w:cs="Arial"/>
          <w:sz w:val="20"/>
        </w:rPr>
      </w:pPr>
    </w:p>
    <w:p w14:paraId="6D36B7E5" w14:textId="77777777" w:rsidR="00105D13" w:rsidRDefault="00105D13" w:rsidP="00105D13">
      <w:pPr>
        <w:pStyle w:val="Zkladntext31"/>
        <w:spacing w:after="120" w:line="276" w:lineRule="auto"/>
        <w:rPr>
          <w:rFonts w:ascii="Arial" w:hAnsi="Arial" w:cs="Arial"/>
          <w:sz w:val="22"/>
        </w:rPr>
      </w:pPr>
    </w:p>
    <w:p w14:paraId="2B07C29E" w14:textId="77777777" w:rsidR="00105D13" w:rsidRDefault="00105D13" w:rsidP="00105D13">
      <w:pPr>
        <w:pStyle w:val="Zkladntext31"/>
        <w:spacing w:after="120" w:line="276" w:lineRule="auto"/>
        <w:rPr>
          <w:rFonts w:ascii="Arial" w:hAnsi="Arial" w:cs="Arial"/>
          <w:sz w:val="22"/>
        </w:rPr>
      </w:pPr>
    </w:p>
    <w:p w14:paraId="4167E2CA" w14:textId="6739AF52" w:rsidR="004D687E" w:rsidRPr="00105D13" w:rsidRDefault="004D687E" w:rsidP="00105D13">
      <w:pPr>
        <w:pStyle w:val="Zkladntext31"/>
        <w:spacing w:after="120" w:line="276" w:lineRule="auto"/>
        <w:rPr>
          <w:rFonts w:ascii="Arial" w:hAnsi="Arial" w:cs="Arial"/>
          <w:sz w:val="22"/>
        </w:rPr>
      </w:pPr>
      <w:r w:rsidRPr="00105D13">
        <w:rPr>
          <w:rFonts w:ascii="Arial" w:hAnsi="Arial" w:cs="Arial"/>
          <w:sz w:val="22"/>
        </w:rPr>
        <w:t>Plnou moc přijímá: …………………………</w:t>
      </w:r>
    </w:p>
    <w:p w14:paraId="497425BD" w14:textId="77777777" w:rsidR="004D687E" w:rsidRPr="00175701" w:rsidRDefault="004D687E" w:rsidP="00105D13">
      <w:pPr>
        <w:widowControl w:val="0"/>
        <w:suppressAutoHyphens/>
        <w:spacing w:line="276" w:lineRule="auto"/>
        <w:ind w:left="3600"/>
        <w:jc w:val="both"/>
        <w:rPr>
          <w:rFonts w:cs="Arial"/>
          <w:szCs w:val="22"/>
        </w:rPr>
      </w:pPr>
    </w:p>
    <w:p w14:paraId="5A44AC27" w14:textId="03740042" w:rsidR="004D687E" w:rsidRDefault="004D687E" w:rsidP="00105D13">
      <w:pPr>
        <w:widowControl w:val="0"/>
        <w:suppressAutoHyphens/>
        <w:spacing w:line="276" w:lineRule="auto"/>
        <w:rPr>
          <w:rFonts w:eastAsia="Lucida Sans Unicode" w:cs="Arial"/>
          <w:bCs/>
          <w:szCs w:val="22"/>
        </w:rPr>
      </w:pPr>
    </w:p>
    <w:p w14:paraId="143A8519" w14:textId="77777777" w:rsidR="004D687E" w:rsidRPr="00034E51" w:rsidRDefault="004D687E" w:rsidP="00105D13">
      <w:pPr>
        <w:widowControl w:val="0"/>
        <w:suppressAutoHyphens/>
        <w:spacing w:line="276" w:lineRule="auto"/>
        <w:rPr>
          <w:rFonts w:cs="Arial"/>
          <w:szCs w:val="22"/>
        </w:rPr>
      </w:pPr>
    </w:p>
    <w:sectPr w:rsidR="004D687E" w:rsidRPr="00034E51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B46B6" w14:textId="77777777" w:rsidR="003E2618" w:rsidRDefault="003E2618">
      <w:r>
        <w:separator/>
      </w:r>
    </w:p>
  </w:endnote>
  <w:endnote w:type="continuationSeparator" w:id="0">
    <w:p w14:paraId="276FC8DD" w14:textId="77777777" w:rsidR="003E2618" w:rsidRDefault="003E2618">
      <w:r>
        <w:continuationSeparator/>
      </w:r>
    </w:p>
  </w:endnote>
  <w:endnote w:type="continuationNotice" w:id="1">
    <w:p w14:paraId="00577BF4" w14:textId="77777777" w:rsidR="003E2618" w:rsidRDefault="003E2618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3E2618" w:rsidRDefault="003E261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3E2618" w:rsidRDefault="003E26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3E2618" w:rsidRDefault="003E261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3E2618" w:rsidRDefault="003E2618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3E2618" w:rsidRDefault="003E2618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143C8" w14:textId="77777777" w:rsidR="003E2618" w:rsidRDefault="003E2618">
      <w:r>
        <w:separator/>
      </w:r>
    </w:p>
  </w:footnote>
  <w:footnote w:type="continuationSeparator" w:id="0">
    <w:p w14:paraId="7D67C5FE" w14:textId="77777777" w:rsidR="003E2618" w:rsidRDefault="003E2618">
      <w:r>
        <w:continuationSeparator/>
      </w:r>
    </w:p>
  </w:footnote>
  <w:footnote w:type="continuationNotice" w:id="1">
    <w:p w14:paraId="1C4D55CB" w14:textId="77777777" w:rsidR="003E2618" w:rsidRDefault="003E2618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18835" w14:textId="77777777" w:rsidR="00AE689D" w:rsidRPr="00F73D5C" w:rsidRDefault="003E2618" w:rsidP="00AE689D">
    <w:pPr>
      <w:pStyle w:val="Zhlav"/>
      <w:spacing w:after="0" w:line="240" w:lineRule="auto"/>
      <w:rPr>
        <w:sz w:val="18"/>
        <w:szCs w:val="16"/>
      </w:rPr>
    </w:pPr>
    <w:bookmarkStart w:id="16" w:name="_Hlk33517662"/>
    <w:bookmarkStart w:id="17" w:name="_Hlk33527217"/>
    <w:bookmarkStart w:id="18" w:name="_Hlk33527218"/>
    <w:r w:rsidRPr="00F73D5C">
      <w:rPr>
        <w:sz w:val="24"/>
      </w:rPr>
      <w:t xml:space="preserve">                                                                                    </w:t>
    </w:r>
    <w:r w:rsidRPr="00F73D5C">
      <w:rPr>
        <w:sz w:val="18"/>
        <w:szCs w:val="16"/>
      </w:rPr>
      <w:t>Číslo smlouvy objednatele:</w:t>
    </w:r>
  </w:p>
  <w:p w14:paraId="3B9411C6" w14:textId="592EE6FB" w:rsidR="003E2618" w:rsidRPr="0047679A" w:rsidRDefault="003E2618" w:rsidP="00F73D5C">
    <w:pPr>
      <w:pStyle w:val="Zhlav"/>
      <w:spacing w:after="0" w:line="240" w:lineRule="auto"/>
      <w:rPr>
        <w:sz w:val="16"/>
        <w:szCs w:val="16"/>
      </w:rPr>
    </w:pPr>
    <w:r w:rsidRPr="00F73D5C">
      <w:rPr>
        <w:sz w:val="18"/>
        <w:szCs w:val="16"/>
      </w:rPr>
      <w:t xml:space="preserve">                                                                                                                Číslo smlouvy zhotovitele</w:t>
    </w:r>
    <w:r w:rsidR="00F73D5C">
      <w:rPr>
        <w:sz w:val="18"/>
        <w:szCs w:val="16"/>
      </w:rPr>
      <w:t>:</w:t>
    </w:r>
    <w:bookmarkEnd w:id="16"/>
    <w:r>
      <w:rPr>
        <w:sz w:val="16"/>
        <w:szCs w:val="16"/>
      </w:rPr>
      <w:t xml:space="preserve">                                                                                                                                                            </w:t>
    </w:r>
    <w:bookmarkEnd w:id="17"/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6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8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3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9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1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34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AAD62FA"/>
    <w:multiLevelType w:val="multilevel"/>
    <w:tmpl w:val="8F90F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1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5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6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3"/>
  </w:num>
  <w:num w:numId="4">
    <w:abstractNumId w:val="34"/>
  </w:num>
  <w:num w:numId="5">
    <w:abstractNumId w:val="15"/>
  </w:num>
  <w:num w:numId="6">
    <w:abstractNumId w:val="16"/>
  </w:num>
  <w:num w:numId="7">
    <w:abstractNumId w:val="21"/>
  </w:num>
  <w:num w:numId="8">
    <w:abstractNumId w:val="36"/>
  </w:num>
  <w:num w:numId="9">
    <w:abstractNumId w:val="20"/>
  </w:num>
  <w:num w:numId="10">
    <w:abstractNumId w:val="44"/>
  </w:num>
  <w:num w:numId="11">
    <w:abstractNumId w:val="38"/>
  </w:num>
  <w:num w:numId="12">
    <w:abstractNumId w:val="9"/>
  </w:num>
  <w:num w:numId="13">
    <w:abstractNumId w:val="7"/>
  </w:num>
  <w:num w:numId="14">
    <w:abstractNumId w:val="26"/>
  </w:num>
  <w:num w:numId="15">
    <w:abstractNumId w:val="1"/>
  </w:num>
  <w:num w:numId="16">
    <w:abstractNumId w:val="4"/>
  </w:num>
  <w:num w:numId="17">
    <w:abstractNumId w:val="32"/>
  </w:num>
  <w:num w:numId="18">
    <w:abstractNumId w:val="39"/>
  </w:num>
  <w:num w:numId="19">
    <w:abstractNumId w:val="22"/>
  </w:num>
  <w:num w:numId="20">
    <w:abstractNumId w:val="18"/>
  </w:num>
  <w:num w:numId="21">
    <w:abstractNumId w:val="37"/>
  </w:num>
  <w:num w:numId="22">
    <w:abstractNumId w:val="41"/>
  </w:num>
  <w:num w:numId="23">
    <w:abstractNumId w:val="43"/>
  </w:num>
  <w:num w:numId="24">
    <w:abstractNumId w:val="12"/>
  </w:num>
  <w:num w:numId="25">
    <w:abstractNumId w:val="29"/>
  </w:num>
  <w:num w:numId="26">
    <w:abstractNumId w:val="40"/>
  </w:num>
  <w:num w:numId="27">
    <w:abstractNumId w:val="46"/>
  </w:num>
  <w:num w:numId="28">
    <w:abstractNumId w:val="23"/>
  </w:num>
  <w:num w:numId="29">
    <w:abstractNumId w:val="24"/>
  </w:num>
  <w:num w:numId="30">
    <w:abstractNumId w:val="10"/>
  </w:num>
  <w:num w:numId="31">
    <w:abstractNumId w:val="19"/>
  </w:num>
  <w:num w:numId="32">
    <w:abstractNumId w:val="28"/>
  </w:num>
  <w:num w:numId="33">
    <w:abstractNumId w:val="28"/>
  </w:num>
  <w:num w:numId="34">
    <w:abstractNumId w:val="17"/>
  </w:num>
  <w:num w:numId="35">
    <w:abstractNumId w:val="42"/>
  </w:num>
  <w:num w:numId="36">
    <w:abstractNumId w:val="14"/>
  </w:num>
  <w:num w:numId="37">
    <w:abstractNumId w:val="8"/>
  </w:num>
  <w:num w:numId="38">
    <w:abstractNumId w:val="13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8"/>
  </w:num>
  <w:num w:numId="47">
    <w:abstractNumId w:val="8"/>
  </w:num>
  <w:num w:numId="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"/>
  </w:num>
  <w:num w:numId="50">
    <w:abstractNumId w:val="8"/>
  </w:num>
  <w:num w:numId="51">
    <w:abstractNumId w:val="8"/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"/>
  </w:num>
  <w:num w:numId="54">
    <w:abstractNumId w:val="8"/>
  </w:num>
  <w:num w:numId="55">
    <w:abstractNumId w:val="8"/>
  </w:num>
  <w:num w:numId="56">
    <w:abstractNumId w:val="8"/>
  </w:num>
  <w:num w:numId="57">
    <w:abstractNumId w:val="8"/>
  </w:num>
  <w:num w:numId="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5"/>
  </w:num>
  <w:num w:numId="61">
    <w:abstractNumId w:val="8"/>
  </w:num>
  <w:num w:numId="62">
    <w:abstractNumId w:val="8"/>
  </w:num>
  <w:num w:numId="63">
    <w:abstractNumId w:val="8"/>
  </w:num>
  <w:num w:numId="64">
    <w:abstractNumId w:val="8"/>
  </w:num>
  <w:num w:numId="65">
    <w:abstractNumId w:val="8"/>
  </w:num>
  <w:num w:numId="66">
    <w:abstractNumId w:val="8"/>
  </w:num>
  <w:num w:numId="67">
    <w:abstractNumId w:val="8"/>
  </w:num>
  <w:num w:numId="68">
    <w:abstractNumId w:val="8"/>
  </w:num>
  <w:num w:numId="69">
    <w:abstractNumId w:val="2"/>
  </w:num>
  <w:num w:numId="70">
    <w:abstractNumId w:val="8"/>
  </w:num>
  <w:num w:numId="71">
    <w:abstractNumId w:val="33"/>
  </w:num>
  <w:num w:numId="72">
    <w:abstractNumId w:val="11"/>
  </w:num>
  <w:num w:numId="73">
    <w:abstractNumId w:val="6"/>
  </w:num>
  <w:num w:numId="74">
    <w:abstractNumId w:val="5"/>
  </w:num>
  <w:num w:numId="75">
    <w:abstractNumId w:val="45"/>
  </w:num>
  <w:num w:numId="76">
    <w:abstractNumId w:val="0"/>
  </w:num>
  <w:num w:numId="77">
    <w:abstractNumId w:val="27"/>
  </w:num>
  <w:num w:numId="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"/>
  </w:num>
  <w:num w:numId="80">
    <w:abstractNumId w:val="2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76C6A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3294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5D13"/>
    <w:rsid w:val="001074D7"/>
    <w:rsid w:val="00112534"/>
    <w:rsid w:val="001146F6"/>
    <w:rsid w:val="00114CB8"/>
    <w:rsid w:val="001177C9"/>
    <w:rsid w:val="00124A59"/>
    <w:rsid w:val="00125ECF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96808"/>
    <w:rsid w:val="001A027C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0C30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8C6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2618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12D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6184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3014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96811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07806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41ECC"/>
    <w:rsid w:val="00943962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17ED"/>
    <w:rsid w:val="00A368F4"/>
    <w:rsid w:val="00A375CC"/>
    <w:rsid w:val="00A3768B"/>
    <w:rsid w:val="00A46A9B"/>
    <w:rsid w:val="00A4753F"/>
    <w:rsid w:val="00A47981"/>
    <w:rsid w:val="00A50845"/>
    <w:rsid w:val="00A50973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4054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E689D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6031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4624"/>
    <w:rsid w:val="00BB71C6"/>
    <w:rsid w:val="00BB758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CE4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A6E4D"/>
    <w:rsid w:val="00CB55C3"/>
    <w:rsid w:val="00CB6687"/>
    <w:rsid w:val="00CB68CC"/>
    <w:rsid w:val="00CB6BAC"/>
    <w:rsid w:val="00CC04D6"/>
    <w:rsid w:val="00CC1BF4"/>
    <w:rsid w:val="00CC7CD7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316A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2B2B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03A6"/>
    <w:rsid w:val="00E449B9"/>
    <w:rsid w:val="00E44EC3"/>
    <w:rsid w:val="00E46FD4"/>
    <w:rsid w:val="00E612CB"/>
    <w:rsid w:val="00E62EE1"/>
    <w:rsid w:val="00E6395F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3D5C"/>
    <w:rsid w:val="00F7704B"/>
    <w:rsid w:val="00F829EA"/>
    <w:rsid w:val="00F835ED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AE689D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68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ckrumlov.pk@spucr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2FB97-A7DE-457F-89D8-C0D374124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8d690c5f-7846-456b-922c-7f81e7b73ed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A08D396-C5FF-44C1-9F7B-3D62F656679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23F54BF-BAC4-426B-AB69-F1B1F96B0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17</Pages>
  <Words>5252</Words>
  <Characters>30870</Characters>
  <Application>Microsoft Office Word</Application>
  <DocSecurity>0</DocSecurity>
  <Lines>257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36050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Laisková Vlasta Bc.</cp:lastModifiedBy>
  <cp:revision>22</cp:revision>
  <cp:lastPrinted>2020-02-25T08:56:00Z</cp:lastPrinted>
  <dcterms:created xsi:type="dcterms:W3CDTF">2020-02-24T12:57:00Z</dcterms:created>
  <dcterms:modified xsi:type="dcterms:W3CDTF">2020-02-27T09:00:00Z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0x01010076AB14D9073B4598A883CEA47FB210EA0098F6069037C3D04C865BA34B2989962D</vt:lpwstr>
  </property>
</Properties>
</file>